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Lines="0" w:after="120" w:afterLines="0" w:line="360" w:lineRule="auto"/>
        <w:jc w:val="center"/>
        <w:outlineLvl w:val="0"/>
        <w:rPr>
          <w:rFonts w:hAnsi="宋体"/>
          <w:b/>
          <w:color w:val="000000"/>
          <w:sz w:val="36"/>
          <w:szCs w:val="36"/>
        </w:rPr>
      </w:pPr>
      <w:bookmarkStart w:id="0" w:name="_Toc504504517"/>
      <w:r>
        <w:rPr>
          <w:rFonts w:hint="eastAsia" w:hAnsi="宋体"/>
          <w:b/>
          <w:color w:val="000000"/>
          <w:sz w:val="36"/>
          <w:szCs w:val="36"/>
        </w:rPr>
        <w:t>公开招标采购公告</w:t>
      </w:r>
      <w:bookmarkEnd w:id="0"/>
    </w:p>
    <w:p>
      <w:pPr>
        <w:spacing w:before="0" w:beforeLines="0" w:afterLines="0" w:line="440" w:lineRule="exact"/>
        <w:ind w:right="-105" w:rightChars="-50"/>
        <w:jc w:val="left"/>
        <w:rPr>
          <w:rFonts w:hint="eastAsia" w:ascii="宋体" w:hAnsi="宋体" w:eastAsia="宋体" w:cs="宋体"/>
          <w:color w:val="000000"/>
          <w:kern w:val="0"/>
          <w:sz w:val="24"/>
          <w:szCs w:val="24"/>
        </w:rPr>
      </w:pPr>
      <w:r>
        <w:rPr>
          <w:rFonts w:hint="eastAsia" w:cs="宋体"/>
          <w:color w:val="000000"/>
          <w:kern w:val="0"/>
        </w:rPr>
        <w:t xml:space="preserve"> </w:t>
      </w:r>
      <w:r>
        <w:rPr>
          <w:rFonts w:hint="eastAsia" w:ascii="宋体" w:hAnsi="宋体" w:eastAsia="宋体" w:cs="宋体"/>
          <w:color w:val="000000"/>
          <w:kern w:val="0"/>
          <w:sz w:val="24"/>
          <w:szCs w:val="24"/>
        </w:rPr>
        <w:t xml:space="preserve">   根据《中华人民共和国政府采购法》等有关规定，</w:t>
      </w:r>
      <w:r>
        <w:rPr>
          <w:rFonts w:hint="eastAsia" w:ascii="宋体" w:hAnsi="宋体" w:eastAsia="宋体" w:cs="宋体"/>
          <w:color w:val="000000"/>
          <w:kern w:val="0"/>
          <w:sz w:val="24"/>
          <w:szCs w:val="24"/>
          <w:lang w:eastAsia="zh-CN"/>
        </w:rPr>
        <w:t>浙江兴业建设项目管理有限公司</w:t>
      </w:r>
      <w:r>
        <w:rPr>
          <w:rFonts w:hint="eastAsia" w:ascii="宋体" w:hAnsi="宋体" w:eastAsia="宋体" w:cs="宋体"/>
          <w:color w:val="000000"/>
          <w:kern w:val="0"/>
          <w:sz w:val="24"/>
          <w:szCs w:val="24"/>
        </w:rPr>
        <w:t>受</w:t>
      </w:r>
      <w:r>
        <w:rPr>
          <w:rFonts w:hint="eastAsia" w:ascii="宋体" w:hAnsi="宋体" w:eastAsia="宋体" w:cs="宋体"/>
          <w:b w:val="0"/>
          <w:color w:val="auto"/>
          <w:kern w:val="0"/>
          <w:sz w:val="24"/>
          <w:szCs w:val="24"/>
          <w:highlight w:val="none"/>
          <w:lang w:eastAsia="zh-CN"/>
        </w:rPr>
        <w:t>嵊州市城市建设投资发展有限公司</w:t>
      </w:r>
      <w:r>
        <w:rPr>
          <w:rFonts w:hint="eastAsia" w:ascii="宋体" w:hAnsi="宋体" w:eastAsia="宋体" w:cs="宋体"/>
          <w:color w:val="000000"/>
          <w:kern w:val="0"/>
          <w:sz w:val="24"/>
          <w:szCs w:val="24"/>
        </w:rPr>
        <w:t>委托，就</w:t>
      </w:r>
      <w:r>
        <w:rPr>
          <w:rFonts w:hint="eastAsia" w:ascii="宋体" w:hAnsi="宋体" w:eastAsia="宋体" w:cs="宋体"/>
          <w:color w:val="auto"/>
          <w:spacing w:val="0"/>
          <w:kern w:val="0"/>
          <w:sz w:val="24"/>
          <w:szCs w:val="24"/>
          <w:highlight w:val="none"/>
          <w:lang w:eastAsia="zh-CN"/>
        </w:rPr>
        <w:t>嵊州市天章塔夜景照明工程</w:t>
      </w:r>
      <w:r>
        <w:rPr>
          <w:rFonts w:hint="eastAsia" w:ascii="宋体" w:hAnsi="宋体" w:eastAsia="宋体" w:cs="宋体"/>
          <w:color w:val="000000"/>
          <w:kern w:val="0"/>
          <w:sz w:val="24"/>
          <w:szCs w:val="24"/>
        </w:rPr>
        <w:t>进行公开招标，欢迎国内合格的供应商前来投标。</w:t>
      </w:r>
    </w:p>
    <w:p>
      <w:pPr>
        <w:numPr>
          <w:ilvl w:val="0"/>
          <w:numId w:val="1"/>
        </w:numPr>
        <w:snapToGrid w:val="0"/>
        <w:spacing w:beforeLines="0" w:afterLines="0" w:line="440" w:lineRule="exact"/>
        <w:ind w:firstLine="482" w:firstLineChars="200"/>
        <w:rPr>
          <w:rFonts w:hint="eastAsia" w:ascii="宋体" w:hAnsi="宋体" w:eastAsia="宋体" w:cs="宋体"/>
          <w:iCs/>
          <w:color w:val="000000"/>
          <w:sz w:val="24"/>
          <w:szCs w:val="24"/>
        </w:rPr>
      </w:pPr>
      <w:r>
        <w:rPr>
          <w:rFonts w:hint="eastAsia" w:ascii="宋体" w:hAnsi="宋体" w:eastAsia="宋体" w:cs="宋体"/>
          <w:b/>
          <w:bCs/>
          <w:color w:val="000000"/>
          <w:sz w:val="24"/>
          <w:szCs w:val="24"/>
        </w:rPr>
        <w:t>项目编号：</w:t>
      </w:r>
      <w:r>
        <w:rPr>
          <w:rFonts w:hint="eastAsia" w:ascii="宋体" w:hAnsi="宋体" w:eastAsia="宋体" w:cs="宋体"/>
          <w:b w:val="0"/>
          <w:bCs w:val="0"/>
          <w:color w:val="000000"/>
          <w:sz w:val="24"/>
          <w:szCs w:val="24"/>
          <w:lang w:val="en-US" w:eastAsia="zh-CN"/>
        </w:rPr>
        <w:t>ZJXY</w:t>
      </w:r>
      <w:r>
        <w:rPr>
          <w:rFonts w:hint="eastAsia" w:ascii="宋体" w:hAnsi="宋体" w:eastAsia="宋体" w:cs="宋体"/>
          <w:color w:val="000000"/>
          <w:kern w:val="2"/>
          <w:sz w:val="24"/>
          <w:szCs w:val="24"/>
          <w:lang w:eastAsia="zh-CN"/>
        </w:rPr>
        <w:t>-H180607</w:t>
      </w:r>
      <w:r>
        <w:rPr>
          <w:rFonts w:hint="eastAsia" w:ascii="宋体" w:hAnsi="宋体" w:eastAsia="宋体" w:cs="宋体"/>
          <w:color w:val="000000"/>
          <w:kern w:val="2"/>
          <w:sz w:val="24"/>
          <w:szCs w:val="24"/>
          <w:lang w:val="en-US" w:eastAsia="zh-CN"/>
        </w:rPr>
        <w:t>WLX</w:t>
      </w:r>
    </w:p>
    <w:p>
      <w:pPr>
        <w:snapToGrid w:val="0"/>
        <w:spacing w:beforeLines="0" w:afterLines="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b/>
          <w:color w:val="000000"/>
          <w:sz w:val="24"/>
          <w:szCs w:val="24"/>
        </w:rPr>
        <w:t>采购组织类型：</w:t>
      </w:r>
      <w:r>
        <w:rPr>
          <w:rFonts w:hint="eastAsia" w:ascii="宋体" w:hAnsi="宋体" w:eastAsia="宋体" w:cs="宋体"/>
          <w:color w:val="000000"/>
          <w:sz w:val="24"/>
          <w:szCs w:val="24"/>
        </w:rPr>
        <w:t>分散采购委托代理</w:t>
      </w:r>
    </w:p>
    <w:p>
      <w:pPr>
        <w:snapToGrid w:val="0"/>
        <w:spacing w:beforeLines="0" w:afterLines="0" w:line="440" w:lineRule="exact"/>
        <w:ind w:firstLine="470" w:firstLineChars="195"/>
        <w:rPr>
          <w:rFonts w:hint="eastAsia" w:ascii="宋体" w:hAnsi="宋体" w:eastAsia="宋体" w:cs="宋体"/>
          <w:color w:val="000000"/>
          <w:sz w:val="24"/>
          <w:szCs w:val="24"/>
        </w:rPr>
      </w:pPr>
      <w:r>
        <w:rPr>
          <w:rFonts w:hint="eastAsia" w:ascii="宋体" w:hAnsi="宋体" w:eastAsia="宋体" w:cs="宋体"/>
          <w:b/>
          <w:color w:val="000000"/>
          <w:sz w:val="24"/>
          <w:szCs w:val="24"/>
        </w:rPr>
        <w:t>三、采购方式：</w:t>
      </w:r>
      <w:r>
        <w:rPr>
          <w:rFonts w:hint="eastAsia" w:ascii="宋体" w:hAnsi="宋体" w:eastAsia="宋体" w:cs="宋体"/>
          <w:color w:val="000000"/>
          <w:sz w:val="24"/>
          <w:szCs w:val="24"/>
        </w:rPr>
        <w:t>公开招标</w:t>
      </w:r>
    </w:p>
    <w:p>
      <w:pPr>
        <w:snapToGrid w:val="0"/>
        <w:spacing w:beforeLines="0" w:afterLines="0" w:line="440" w:lineRule="exact"/>
        <w:ind w:firstLine="470" w:firstLineChars="195"/>
        <w:rPr>
          <w:rFonts w:hint="eastAsia" w:ascii="宋体" w:hAnsi="宋体" w:eastAsia="宋体" w:cs="宋体"/>
          <w:b/>
          <w:bCs/>
          <w:color w:val="000000"/>
          <w:sz w:val="24"/>
          <w:szCs w:val="24"/>
        </w:rPr>
      </w:pPr>
      <w:r>
        <w:rPr>
          <w:rFonts w:hint="eastAsia" w:ascii="宋体" w:hAnsi="宋体" w:eastAsia="宋体" w:cs="宋体"/>
          <w:b/>
          <w:color w:val="000000"/>
          <w:sz w:val="24"/>
          <w:szCs w:val="24"/>
        </w:rPr>
        <w:t>四、</w:t>
      </w:r>
      <w:r>
        <w:rPr>
          <w:rFonts w:hint="eastAsia" w:ascii="宋体" w:hAnsi="宋体" w:eastAsia="宋体" w:cs="宋体"/>
          <w:b/>
          <w:bCs/>
          <w:color w:val="000000"/>
          <w:sz w:val="24"/>
          <w:szCs w:val="24"/>
        </w:rPr>
        <w:t>采购内容及数量</w:t>
      </w:r>
    </w:p>
    <w:tbl>
      <w:tblPr>
        <w:tblStyle w:val="6"/>
        <w:tblW w:w="9923"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843"/>
        <w:gridCol w:w="709"/>
        <w:gridCol w:w="2013"/>
        <w:gridCol w:w="4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采购内容</w:t>
            </w:r>
          </w:p>
        </w:tc>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20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预算价（元）</w:t>
            </w:r>
          </w:p>
        </w:tc>
        <w:tc>
          <w:tcPr>
            <w:tcW w:w="46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trPr>
        <w:tc>
          <w:tcPr>
            <w:tcW w:w="709" w:type="dxa"/>
            <w:tcBorders>
              <w:tl2br w:val="nil"/>
              <w:tr2bl w:val="nil"/>
            </w:tcBorders>
            <w:vAlign w:val="center"/>
          </w:tcPr>
          <w:p>
            <w:pPr>
              <w:spacing w:line="360" w:lineRule="auto"/>
              <w:jc w:val="cente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843"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嵊州市天章塔夜景照明工程</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1批</w:t>
            </w:r>
          </w:p>
        </w:tc>
        <w:tc>
          <w:tcPr>
            <w:tcW w:w="20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2566274.00元</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bookmarkStart w:id="1" w:name="OLE_LINK1"/>
            <w:bookmarkEnd w:id="1"/>
            <w:bookmarkStart w:id="2" w:name="OLE_LINK2"/>
            <w:bookmarkEnd w:id="2"/>
            <w:r>
              <w:rPr>
                <w:rFonts w:hint="eastAsia" w:ascii="宋体" w:hAnsi="宋体" w:eastAsia="宋体" w:cs="宋体"/>
                <w:sz w:val="24"/>
                <w:szCs w:val="24"/>
              </w:rPr>
              <w:t xml:space="preserve">本工程招标控制价（即投标最高限价 </w:t>
            </w:r>
            <w:r>
              <w:rPr>
                <w:rFonts w:hint="eastAsia" w:ascii="宋体" w:hAnsi="宋体" w:eastAsia="宋体" w:cs="宋体"/>
                <w:sz w:val="24"/>
                <w:szCs w:val="24"/>
                <w:lang w:val="en-US" w:eastAsia="zh-CN"/>
              </w:rPr>
              <w:t>2360972.00</w:t>
            </w:r>
            <w:r>
              <w:rPr>
                <w:rFonts w:hint="eastAsia" w:ascii="宋体" w:hAnsi="宋体" w:eastAsia="宋体" w:cs="宋体"/>
                <w:sz w:val="24"/>
                <w:szCs w:val="24"/>
              </w:rPr>
              <w:t>元，审核价下浮8%），风险控制价为</w:t>
            </w:r>
            <w:r>
              <w:rPr>
                <w:rFonts w:hint="eastAsia" w:ascii="宋体" w:hAnsi="宋体" w:eastAsia="宋体" w:cs="宋体"/>
                <w:sz w:val="24"/>
                <w:szCs w:val="24"/>
                <w:lang w:val="en-US" w:eastAsia="zh-CN"/>
              </w:rPr>
              <w:t>2006826.00</w:t>
            </w:r>
            <w:r>
              <w:rPr>
                <w:rFonts w:hint="eastAsia" w:ascii="宋体" w:hAnsi="宋体" w:eastAsia="宋体" w:cs="宋体"/>
                <w:sz w:val="24"/>
                <w:szCs w:val="24"/>
              </w:rPr>
              <w:t>元（招标控制价的85%）。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kern w:val="2"/>
                <w:sz w:val="24"/>
                <w:szCs w:val="24"/>
              </w:rPr>
              <w:t>凡低于该风险控制价的中标供应商在提交履约保证金的同时必须额外补交中标总价与风险控制价之差额，中标供应商不提交的视为放弃中标，由第二中标候选人中标。</w:t>
            </w:r>
          </w:p>
        </w:tc>
      </w:tr>
    </w:tbl>
    <w:p>
      <w:pPr>
        <w:snapToGrid w:val="0"/>
        <w:spacing w:beforeLines="0" w:afterLines="0" w:line="440" w:lineRule="exact"/>
        <w:rPr>
          <w:rFonts w:hint="eastAsia" w:ascii="宋体" w:hAnsi="宋体" w:eastAsia="宋体" w:cs="宋体"/>
          <w:b/>
          <w:bCs/>
          <w:color w:val="000000"/>
          <w:sz w:val="24"/>
          <w:szCs w:val="24"/>
        </w:rPr>
      </w:pPr>
      <w:r>
        <w:rPr>
          <w:rFonts w:hint="eastAsia" w:ascii="宋体" w:hAnsi="宋体" w:eastAsia="宋体" w:cs="宋体"/>
          <w:b/>
          <w:color w:val="000000"/>
          <w:sz w:val="24"/>
          <w:szCs w:val="24"/>
        </w:rPr>
        <w:t>五</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合格投标人的资格要求</w:t>
      </w:r>
    </w:p>
    <w:p>
      <w:pPr>
        <w:numPr>
          <w:ilvl w:val="0"/>
          <w:numId w:val="2"/>
        </w:numPr>
        <w:autoSpaceDN w:val="0"/>
        <w:spacing w:line="400" w:lineRule="exact"/>
        <w:ind w:firstLine="480" w:firstLineChars="200"/>
        <w:rPr>
          <w:rFonts w:hint="eastAsia" w:ascii="宋体" w:hAnsi="宋体" w:eastAsia="宋体" w:cs="宋体"/>
          <w:color w:val="auto"/>
          <w:kern w:val="0"/>
          <w:sz w:val="24"/>
          <w:szCs w:val="24"/>
          <w:u w:val="single"/>
          <w:shd w:val="clear" w:color="auto" w:fill="auto"/>
        </w:rPr>
      </w:pPr>
      <w:r>
        <w:rPr>
          <w:rFonts w:hint="eastAsia" w:ascii="宋体" w:hAnsi="宋体" w:eastAsia="宋体" w:cs="宋体"/>
          <w:color w:val="auto"/>
          <w:kern w:val="0"/>
          <w:sz w:val="24"/>
          <w:szCs w:val="24"/>
          <w:shd w:val="clear" w:color="auto" w:fill="auto"/>
        </w:rPr>
        <w:t>符合《中华人民共和国政府采购法》第二十二条规定投标人资格条件；</w:t>
      </w:r>
    </w:p>
    <w:p>
      <w:pPr>
        <w:numPr>
          <w:ilvl w:val="0"/>
          <w:numId w:val="2"/>
        </w:numPr>
        <w:autoSpaceDN w:val="0"/>
        <w:spacing w:line="400" w:lineRule="exact"/>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sz w:val="24"/>
          <w:szCs w:val="24"/>
          <w:shd w:val="clear" w:color="auto" w:fill="auto"/>
        </w:rPr>
        <w:t>国内具有灯具设备制造企业</w:t>
      </w:r>
      <w:r>
        <w:rPr>
          <w:rFonts w:hint="eastAsia" w:ascii="宋体" w:hAnsi="宋体" w:eastAsia="宋体" w:cs="宋体"/>
          <w:color w:val="auto"/>
          <w:kern w:val="0"/>
          <w:sz w:val="24"/>
          <w:szCs w:val="24"/>
          <w:shd w:val="clear" w:color="auto" w:fill="auto"/>
        </w:rPr>
        <w:t xml:space="preserve">； </w:t>
      </w:r>
    </w:p>
    <w:p>
      <w:pPr>
        <w:numPr>
          <w:ilvl w:val="0"/>
          <w:numId w:val="2"/>
        </w:numPr>
        <w:autoSpaceDN w:val="0"/>
        <w:spacing w:line="400" w:lineRule="exact"/>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不接受联合体投标</w:t>
      </w:r>
      <w:r>
        <w:rPr>
          <w:rFonts w:hint="eastAsia" w:ascii="宋体" w:hAnsi="宋体" w:eastAsia="宋体" w:cs="宋体"/>
          <w:color w:val="auto"/>
          <w:sz w:val="24"/>
          <w:szCs w:val="24"/>
          <w:shd w:val="clear" w:color="auto" w:fill="auto"/>
        </w:rPr>
        <w:t>。</w:t>
      </w:r>
    </w:p>
    <w:p>
      <w:pPr>
        <w:spacing w:beforeLines="0" w:afterLines="0"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六、招标文件的发售</w:t>
      </w:r>
      <w:r>
        <w:rPr>
          <w:rFonts w:hint="eastAsia" w:ascii="宋体" w:hAnsi="宋体" w:eastAsia="宋体" w:cs="宋体"/>
          <w:color w:val="000000"/>
          <w:sz w:val="24"/>
          <w:szCs w:val="24"/>
        </w:rPr>
        <w:t>：</w:t>
      </w:r>
    </w:p>
    <w:p>
      <w:pPr>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1、发售时间：2018年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8 </w:t>
      </w:r>
      <w:r>
        <w:rPr>
          <w:rFonts w:hint="eastAsia" w:ascii="宋体" w:hAnsi="宋体" w:eastAsia="宋体" w:cs="宋体"/>
          <w:color w:val="000000"/>
          <w:sz w:val="24"/>
          <w:szCs w:val="24"/>
        </w:rPr>
        <w:t>日至2018年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日(节假日、双休日除外）</w:t>
      </w:r>
    </w:p>
    <w:p>
      <w:pPr>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上午 9：00—11：30；下午 14：30—16：30。</w:t>
      </w:r>
    </w:p>
    <w:p>
      <w:pPr>
        <w:snapToGrid w:val="0"/>
        <w:spacing w:beforeLines="0" w:afterLines="0" w:line="440" w:lineRule="exact"/>
        <w:ind w:firstLine="480" w:firstLineChars="200"/>
        <w:rPr>
          <w:rFonts w:hint="eastAsia" w:ascii="宋体" w:hAnsi="宋体" w:cs="宋体"/>
          <w:color w:val="000000"/>
          <w:sz w:val="24"/>
        </w:rPr>
      </w:pPr>
      <w:r>
        <w:rPr>
          <w:rFonts w:hint="eastAsia" w:ascii="宋体" w:hAnsi="宋体" w:eastAsia="宋体" w:cs="宋体"/>
          <w:color w:val="000000"/>
          <w:sz w:val="24"/>
          <w:szCs w:val="24"/>
        </w:rPr>
        <w:t>2、发售地点：</w:t>
      </w:r>
      <w:r>
        <w:rPr>
          <w:rFonts w:hint="eastAsia" w:ascii="宋体" w:hAnsi="宋体" w:eastAsia="宋体" w:cs="宋体"/>
          <w:color w:val="000000"/>
          <w:kern w:val="0"/>
          <w:sz w:val="24"/>
          <w:szCs w:val="24"/>
          <w:lang w:eastAsia="zh-CN"/>
        </w:rPr>
        <w:t xml:space="preserve">浙江兴业建设项目管理有限公司 </w:t>
      </w:r>
      <w:r>
        <w:rPr>
          <w:rFonts w:hint="eastAsia" w:ascii="宋体" w:hAnsi="宋体" w:eastAsia="宋体" w:cs="宋体"/>
          <w:color w:val="000000"/>
          <w:sz w:val="24"/>
          <w:szCs w:val="24"/>
        </w:rPr>
        <w:t>（嵊州市北直街81号粮食局</w:t>
      </w:r>
      <w:r>
        <w:rPr>
          <w:rFonts w:hint="eastAsia" w:ascii="宋体" w:hAnsi="宋体" w:cs="宋体"/>
          <w:color w:val="000000"/>
          <w:sz w:val="24"/>
        </w:rPr>
        <w:t>附楼二楼）。</w:t>
      </w:r>
    </w:p>
    <w:p>
      <w:pPr>
        <w:snapToGrid w:val="0"/>
        <w:spacing w:beforeLines="0" w:afterLines="0" w:line="440" w:lineRule="exact"/>
        <w:ind w:firstLine="480" w:firstLineChars="200"/>
        <w:rPr>
          <w:rFonts w:hint="eastAsia" w:ascii="宋体" w:hAnsi="宋体" w:cs="宋体"/>
          <w:color w:val="000000"/>
          <w:sz w:val="24"/>
        </w:rPr>
      </w:pPr>
      <w:r>
        <w:rPr>
          <w:rFonts w:hint="eastAsia" w:ascii="宋体" w:hAnsi="宋体" w:cs="宋体"/>
          <w:color w:val="000000"/>
          <w:sz w:val="24"/>
        </w:rPr>
        <w:t>3、售价：招标文件工本费每套500元，售后不退。</w:t>
      </w:r>
    </w:p>
    <w:p>
      <w:pPr>
        <w:keepNext w:val="0"/>
        <w:keepLines w:val="0"/>
        <w:pageBreakBefore w:val="0"/>
        <w:kinsoku/>
        <w:wordWrap/>
        <w:overflowPunct/>
        <w:topLinePunct w:val="0"/>
        <w:bidi w:val="0"/>
        <w:snapToGrid w:val="0"/>
        <w:spacing w:line="440" w:lineRule="exact"/>
        <w:ind w:right="0" w:rightChars="0" w:firstLine="482" w:firstLineChars="200"/>
        <w:textAlignment w:val="auto"/>
        <w:rPr>
          <w:rFonts w:hint="eastAsia" w:ascii="宋体" w:hAnsi="宋体" w:cs="宋体"/>
          <w:color w:val="000000"/>
          <w:sz w:val="24"/>
        </w:rPr>
      </w:pPr>
      <w:r>
        <w:rPr>
          <w:rFonts w:hint="eastAsia" w:ascii="宋体" w:hAnsi="宋体" w:cs="宋体"/>
          <w:b/>
          <w:color w:val="000000"/>
          <w:sz w:val="24"/>
        </w:rPr>
        <w:t>七、购买招标文件时应提供以下资料</w:t>
      </w:r>
      <w:r>
        <w:rPr>
          <w:rFonts w:hint="eastAsia" w:ascii="宋体" w:hAnsi="宋体" w:cs="宋体"/>
          <w:color w:val="000000"/>
          <w:sz w:val="24"/>
        </w:rPr>
        <w:t>：</w:t>
      </w:r>
      <w:bookmarkStart w:id="7" w:name="_GoBack"/>
      <w:bookmarkEnd w:id="7"/>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 xml:space="preserve"> 须由法定代表人或授权代表人向采购代理机构报名，以邮寄(含快递)、传真、电子邮件、电报、电话等方式的报名无效。报名时请携带以下文件（每页需加盖公章）：</w:t>
      </w:r>
    </w:p>
    <w:p>
      <w:pPr>
        <w:keepNext w:val="0"/>
        <w:keepLines w:val="0"/>
        <w:pageBreakBefore w:val="0"/>
        <w:widowControl/>
        <w:kinsoku/>
        <w:wordWrap/>
        <w:overflowPunct/>
        <w:topLinePunct w:val="0"/>
        <w:bidi w:val="0"/>
        <w:spacing w:line="440" w:lineRule="exact"/>
        <w:ind w:right="0" w:rightChars="0"/>
        <w:textAlignment w:val="auto"/>
        <w:rPr>
          <w:rFonts w:hint="eastAsia" w:ascii="宋体" w:hAnsi="宋体" w:cs="宋体"/>
          <w:color w:val="000000"/>
          <w:sz w:val="24"/>
        </w:rPr>
      </w:pPr>
      <w:r>
        <w:rPr>
          <w:rFonts w:hint="eastAsia" w:ascii="宋体" w:hAnsi="宋体" w:cs="宋体"/>
          <w:color w:val="000000"/>
          <w:sz w:val="24"/>
        </w:rPr>
        <w:t xml:space="preserve">    1、提供符合要求的企业法人营业执照副本复印件（复印件加盖单位公章）；</w:t>
      </w:r>
    </w:p>
    <w:p>
      <w:pPr>
        <w:keepNext w:val="0"/>
        <w:keepLines w:val="0"/>
        <w:pageBreakBefore w:val="0"/>
        <w:widowControl/>
        <w:numPr>
          <w:ilvl w:val="0"/>
          <w:numId w:val="3"/>
        </w:numPr>
        <w:kinsoku/>
        <w:wordWrap/>
        <w:overflowPunct/>
        <w:topLinePunct w:val="0"/>
        <w:bidi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办理报名人的有效身份证件及法定代表人授权书；</w:t>
      </w:r>
    </w:p>
    <w:p>
      <w:pPr>
        <w:pStyle w:val="2"/>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rPr>
        <w:t xml:space="preserve">    </w:t>
      </w:r>
      <w:bookmarkStart w:id="3" w:name="_Toc504504444"/>
      <w:bookmarkStart w:id="4" w:name="_Toc504504518"/>
      <w:r>
        <w:rPr>
          <w:rFonts w:hint="eastAsia" w:ascii="宋体" w:hAnsi="宋体" w:eastAsia="宋体" w:cs="宋体"/>
          <w:b w:val="0"/>
          <w:bCs w:val="0"/>
          <w:color w:val="000000"/>
          <w:kern w:val="2"/>
          <w:sz w:val="24"/>
          <w:szCs w:val="24"/>
        </w:rPr>
        <w:t>3、投标单位开户许可证复印件。</w:t>
      </w:r>
      <w:bookmarkEnd w:id="3"/>
      <w:bookmarkEnd w:id="4"/>
    </w:p>
    <w:p>
      <w:pPr>
        <w:keepNext w:val="0"/>
        <w:keepLines w:val="0"/>
        <w:pageBreakBefore w:val="0"/>
        <w:widowControl/>
        <w:kinsoku/>
        <w:wordWrap/>
        <w:overflowPunct/>
        <w:topLinePunct w:val="0"/>
        <w:bidi w:val="0"/>
        <w:spacing w:line="440" w:lineRule="exact"/>
        <w:ind w:right="0" w:rightChars="0"/>
        <w:textAlignment w:val="auto"/>
        <w:rPr>
          <w:rFonts w:hint="eastAsia"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r>
        <w:rPr>
          <w:rFonts w:hint="eastAsia" w:ascii="宋体" w:hAnsi="宋体" w:cs="宋体"/>
          <w:b/>
          <w:bCs/>
          <w:color w:val="000000"/>
          <w:sz w:val="24"/>
        </w:rPr>
        <w:t>八、投标保证金</w:t>
      </w:r>
      <w:r>
        <w:rPr>
          <w:rFonts w:hint="eastAsia" w:ascii="宋体" w:hAnsi="宋体" w:cs="宋体"/>
          <w:color w:val="000000"/>
          <w:sz w:val="24"/>
        </w:rPr>
        <w:t>：</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投标保证金：人民币</w:t>
      </w:r>
      <w:r>
        <w:rPr>
          <w:rFonts w:hint="eastAsia" w:ascii="宋体" w:hAnsi="宋体" w:cs="宋体"/>
          <w:color w:val="000000"/>
          <w:sz w:val="24"/>
          <w:lang w:val="en-US" w:eastAsia="zh-CN"/>
        </w:rPr>
        <w:t xml:space="preserve"> 50000 </w:t>
      </w:r>
      <w:r>
        <w:rPr>
          <w:rFonts w:hint="eastAsia" w:ascii="宋体" w:hAnsi="宋体" w:cs="宋体"/>
          <w:color w:val="000000"/>
          <w:sz w:val="24"/>
        </w:rPr>
        <w:t xml:space="preserve">元。  </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投标人应于2018年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 27 </w:t>
      </w:r>
      <w:r>
        <w:rPr>
          <w:rFonts w:hint="eastAsia" w:ascii="宋体" w:hAnsi="宋体" w:cs="宋体"/>
          <w:color w:val="000000"/>
          <w:sz w:val="24"/>
        </w:rPr>
        <w:t>日16时前将投标保证金以电汇、转账、网上银行交至</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。（以到账为准）</w:t>
      </w:r>
    </w:p>
    <w:p>
      <w:pPr>
        <w:keepNext w:val="0"/>
        <w:keepLines w:val="0"/>
        <w:pageBreakBefore w:val="0"/>
        <w:widowControl/>
        <w:kinsoku/>
        <w:wordWrap/>
        <w:overflowPunct/>
        <w:topLinePunct w:val="0"/>
        <w:bidi w:val="0"/>
        <w:spacing w:line="440" w:lineRule="exact"/>
        <w:ind w:left="479" w:leftChars="228" w:right="0" w:rightChars="0" w:firstLine="0" w:firstLineChars="0"/>
        <w:textAlignment w:val="auto"/>
        <w:rPr>
          <w:rFonts w:ascii="宋体" w:hAnsi="宋体" w:cs="宋体"/>
          <w:kern w:val="1"/>
          <w:sz w:val="24"/>
        </w:rPr>
      </w:pPr>
      <w:r>
        <w:rPr>
          <w:rFonts w:ascii="宋体" w:hAnsi="宋体" w:cs="宋体"/>
          <w:kern w:val="1"/>
          <w:sz w:val="24"/>
        </w:rPr>
        <w:t>户 名：</w:t>
      </w:r>
      <w:r>
        <w:rPr>
          <w:rFonts w:hint="eastAsia" w:ascii="宋体" w:hAnsi="宋体" w:cs="宋体"/>
          <w:kern w:val="1"/>
          <w:sz w:val="24"/>
        </w:rPr>
        <w:t>浙江兴业建设项目管理有限公司嵊州分公司</w:t>
      </w:r>
      <w:r>
        <w:rPr>
          <w:rFonts w:ascii="宋体" w:hAnsi="宋体" w:cs="宋体"/>
          <w:kern w:val="1"/>
          <w:sz w:val="24"/>
        </w:rPr>
        <w:br w:type="textWrapping"/>
      </w:r>
      <w:r>
        <w:rPr>
          <w:rFonts w:ascii="宋体" w:hAnsi="宋体" w:cs="宋体"/>
          <w:kern w:val="1"/>
          <w:sz w:val="24"/>
        </w:rPr>
        <w:t>开户银行：上海浦东发展银行嵊州支行</w:t>
      </w:r>
      <w:r>
        <w:rPr>
          <w:rFonts w:ascii="宋体" w:hAnsi="宋体" w:cs="宋体"/>
          <w:kern w:val="1"/>
          <w:sz w:val="24"/>
        </w:rPr>
        <w:br w:type="textWrapping"/>
      </w:r>
      <w:r>
        <w:rPr>
          <w:rFonts w:ascii="宋体" w:hAnsi="宋体" w:cs="宋体"/>
          <w:kern w:val="1"/>
          <w:sz w:val="24"/>
        </w:rPr>
        <w:t xml:space="preserve">银行账号：85090078801400000070 </w:t>
      </w:r>
    </w:p>
    <w:p>
      <w:pPr>
        <w:keepNext w:val="0"/>
        <w:keepLines w:val="0"/>
        <w:pageBreakBefore w:val="0"/>
        <w:kinsoku/>
        <w:wordWrap/>
        <w:overflowPunct/>
        <w:topLinePunct w:val="0"/>
        <w:bidi w:val="0"/>
        <w:snapToGrid w:val="0"/>
        <w:spacing w:line="440" w:lineRule="exact"/>
        <w:ind w:right="0" w:rightChars="0" w:firstLine="482" w:firstLineChars="200"/>
        <w:textAlignment w:val="auto"/>
        <w:rPr>
          <w:rFonts w:hint="eastAsia" w:ascii="宋体" w:hAnsi="宋体" w:cs="宋体"/>
          <w:color w:val="000000"/>
          <w:sz w:val="24"/>
        </w:rPr>
      </w:pPr>
      <w:r>
        <w:rPr>
          <w:rFonts w:hint="eastAsia" w:ascii="宋体" w:hAnsi="宋体" w:cs="宋体"/>
          <w:b/>
          <w:bCs/>
          <w:color w:val="000000"/>
          <w:sz w:val="24"/>
        </w:rPr>
        <w:t>九、投标截止时间和地点</w:t>
      </w:r>
      <w:r>
        <w:rPr>
          <w:rFonts w:hint="eastAsia" w:ascii="宋体" w:hAnsi="宋体" w:cs="宋体"/>
          <w:color w:val="000000"/>
          <w:sz w:val="24"/>
        </w:rPr>
        <w:t>：</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投标人应于2018年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 28</w:t>
      </w:r>
      <w:r>
        <w:rPr>
          <w:rFonts w:hint="eastAsia" w:ascii="宋体" w:hAnsi="宋体" w:cs="宋体"/>
          <w:color w:val="000000"/>
          <w:sz w:val="24"/>
        </w:rPr>
        <w:t>日 9时30分前将投标文件密封送交到</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开标室(嵊州市北直街81号粮食局附楼二楼)，逾期送达或未密封将予以拒收。</w:t>
      </w:r>
    </w:p>
    <w:p>
      <w:pPr>
        <w:keepNext w:val="0"/>
        <w:keepLines w:val="0"/>
        <w:pageBreakBefore w:val="0"/>
        <w:kinsoku/>
        <w:wordWrap/>
        <w:overflowPunct/>
        <w:topLinePunct w:val="0"/>
        <w:bidi w:val="0"/>
        <w:snapToGrid w:val="0"/>
        <w:spacing w:line="440" w:lineRule="exact"/>
        <w:ind w:right="0" w:rightChars="0" w:firstLine="482" w:firstLineChars="200"/>
        <w:jc w:val="left"/>
        <w:textAlignment w:val="auto"/>
        <w:rPr>
          <w:rFonts w:hint="eastAsia" w:ascii="宋体" w:hAnsi="宋体" w:cs="宋体"/>
          <w:b/>
          <w:bCs/>
          <w:color w:val="000000"/>
          <w:sz w:val="24"/>
        </w:rPr>
      </w:pPr>
      <w:r>
        <w:rPr>
          <w:rFonts w:hint="eastAsia" w:ascii="宋体" w:hAnsi="宋体" w:cs="宋体"/>
          <w:b/>
          <w:bCs/>
          <w:color w:val="000000"/>
          <w:sz w:val="24"/>
        </w:rPr>
        <w:t>十、开标时间及地点：</w:t>
      </w:r>
      <w:r>
        <w:rPr>
          <w:rFonts w:hint="eastAsia" w:ascii="宋体" w:hAnsi="宋体" w:cs="宋体"/>
          <w:b/>
          <w:bCs/>
          <w:color w:val="000000"/>
          <w:sz w:val="24"/>
        </w:rPr>
        <w:tab/>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本次招标将于2018年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28 </w:t>
      </w:r>
      <w:r>
        <w:rPr>
          <w:rFonts w:hint="eastAsia" w:ascii="宋体" w:hAnsi="宋体" w:cs="宋体"/>
          <w:color w:val="000000"/>
          <w:sz w:val="24"/>
        </w:rPr>
        <w:t>日9时30分整在</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开标室(嵊州市北直街81号粮食局附楼二楼)投标人须派全权代表出席开标会议。</w:t>
      </w:r>
    </w:p>
    <w:p>
      <w:pPr>
        <w:pStyle w:val="2"/>
        <w:keepNext w:val="0"/>
        <w:keepLines w:val="0"/>
        <w:pageBreakBefore w:val="0"/>
        <w:kinsoku/>
        <w:wordWrap/>
        <w:overflowPunct/>
        <w:topLinePunct w:val="0"/>
        <w:bidi w:val="0"/>
        <w:spacing w:line="440" w:lineRule="exact"/>
        <w:ind w:right="0" w:rightChars="0" w:firstLine="482" w:firstLineChars="200"/>
        <w:jc w:val="left"/>
        <w:textAlignment w:val="auto"/>
        <w:rPr>
          <w:rFonts w:hint="eastAsia" w:ascii="宋体" w:hAnsi="宋体" w:eastAsia="宋体" w:cs="宋体"/>
          <w:color w:val="000000"/>
          <w:kern w:val="2"/>
          <w:sz w:val="24"/>
          <w:szCs w:val="24"/>
        </w:rPr>
      </w:pPr>
      <w:bookmarkStart w:id="5" w:name="_Toc504504519"/>
      <w:bookmarkStart w:id="6" w:name="_Toc504504445"/>
      <w:r>
        <w:rPr>
          <w:rFonts w:hint="eastAsia" w:ascii="宋体" w:hAnsi="宋体" w:eastAsia="宋体" w:cs="宋体"/>
          <w:color w:val="000000"/>
          <w:kern w:val="2"/>
          <w:sz w:val="24"/>
          <w:szCs w:val="24"/>
        </w:rPr>
        <w:t>十一、 其他事项</w:t>
      </w:r>
      <w:bookmarkEnd w:id="5"/>
      <w:bookmarkEnd w:id="6"/>
    </w:p>
    <w:p>
      <w:pPr>
        <w:keepNext w:val="0"/>
        <w:keepLines w:val="0"/>
        <w:pageBreakBefore w:val="0"/>
        <w:kinsoku/>
        <w:wordWrap/>
        <w:overflowPunct/>
        <w:topLinePunct w:val="0"/>
        <w:bidi w:val="0"/>
        <w:spacing w:line="440" w:lineRule="exact"/>
        <w:ind w:right="0" w:rightChars="0" w:firstLine="480"/>
        <w:textAlignment w:val="auto"/>
        <w:rPr>
          <w:rFonts w:hint="eastAsia" w:ascii="宋体" w:hAnsi="宋体" w:cs="宋体"/>
          <w:kern w:val="1"/>
          <w:sz w:val="24"/>
        </w:rPr>
      </w:pPr>
      <w:r>
        <w:rPr>
          <w:rFonts w:hint="eastAsia" w:ascii="宋体" w:hAnsi="宋体" w:cs="宋体"/>
          <w:kern w:val="1"/>
          <w:sz w:val="24"/>
        </w:rPr>
        <w:t>1、供应商认为采购文件使自己的权益受到损害的，可以自收到采购文件之日（发售截止日之后收到采购文件的，以发售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40" w:lineRule="exact"/>
        <w:ind w:right="0" w:rightChars="0" w:firstLine="480"/>
        <w:textAlignment w:val="auto"/>
        <w:rPr>
          <w:rFonts w:hint="eastAsia" w:ascii="宋体" w:hAnsi="宋体" w:cs="宋体"/>
          <w:kern w:val="1"/>
          <w:sz w:val="24"/>
        </w:rPr>
      </w:pPr>
      <w:r>
        <w:rPr>
          <w:rFonts w:hint="eastAsia" w:ascii="宋体" w:hAnsi="宋体" w:cs="宋体"/>
          <w:kern w:val="1"/>
          <w:sz w:val="24"/>
        </w:rPr>
        <w:t>2、采购文件发售截止时间之后潜在供应商仍然可以购买采购文件，但该供应商如对采购文件有疑问应按采购文件规定的询疑时间前提出，逾期提出的，采购组织机构可以不予受理、答复。</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hint="eastAsia" w:ascii="宋体" w:hAnsi="宋体" w:cs="宋体"/>
          <w:kern w:val="1"/>
          <w:sz w:val="24"/>
        </w:rPr>
        <w:t>3、中标或成交供应商应在签订合同前在浙江省政府采购网上进行登记注册，否则视为放弃中标。</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hint="eastAsia" w:ascii="宋体" w:hAnsi="宋体" w:cs="宋体"/>
          <w:kern w:val="1"/>
          <w:sz w:val="24"/>
        </w:rPr>
        <w:t>4、本公司不提供停车场地，各供应商请提前将车停至附近停车场（北直街越王珠宝对面老电影院内、北直街嵊州剧院内、国商大厦停车场内、市心停车场内）。</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left"/>
        <w:textAlignment w:val="auto"/>
        <w:outlineLvl w:val="9"/>
        <w:rPr>
          <w:rFonts w:hint="eastAsia" w:ascii="宋体" w:hAnsi="宋体"/>
          <w:b/>
          <w:color w:val="000000"/>
          <w:sz w:val="30"/>
          <w:szCs w:val="30"/>
          <w:lang w:eastAsia="zh-CN"/>
        </w:rPr>
      </w:pPr>
      <w:r>
        <w:rPr>
          <w:rFonts w:hint="eastAsia" w:ascii="宋体" w:hAnsi="宋体" w:cs="宋体"/>
          <w:b/>
          <w:bCs/>
          <w:color w:val="000000"/>
          <w:sz w:val="24"/>
        </w:rPr>
        <w:t>十二、业务咨询：</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ascii="宋体" w:hAnsi="宋体" w:cs="宋体"/>
          <w:kern w:val="1"/>
          <w:sz w:val="24"/>
        </w:rPr>
        <w:t xml:space="preserve">嵊州市城市建设投资发展有限公司                  联系人： </w:t>
      </w:r>
      <w:r>
        <w:rPr>
          <w:rFonts w:hint="eastAsia" w:ascii="宋体" w:hAnsi="宋体" w:cs="宋体"/>
          <w:kern w:val="1"/>
          <w:sz w:val="24"/>
        </w:rPr>
        <w:t>李工</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ascii="宋体" w:hAnsi="宋体" w:cs="宋体"/>
          <w:kern w:val="1"/>
          <w:sz w:val="24"/>
        </w:rPr>
        <w:t>联系电话：</w:t>
      </w:r>
      <w:r>
        <w:rPr>
          <w:rFonts w:hint="eastAsia" w:ascii="宋体" w:hAnsi="宋体" w:cs="宋体"/>
          <w:kern w:val="1"/>
          <w:sz w:val="24"/>
        </w:rPr>
        <w:t xml:space="preserve">0575-83115950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hint="eastAsia" w:ascii="宋体" w:hAnsi="宋体" w:cs="宋体"/>
          <w:color w:val="000000"/>
          <w:kern w:val="0"/>
          <w:sz w:val="24"/>
          <w:lang w:eastAsia="zh-CN"/>
        </w:rPr>
        <w:t>浙江兴业建设项目管理有限公司</w:t>
      </w:r>
      <w:r>
        <w:rPr>
          <w:rFonts w:ascii="宋体" w:hAnsi="宋体" w:cs="宋体"/>
          <w:kern w:val="1"/>
          <w:sz w:val="24"/>
        </w:rPr>
        <w:t xml:space="preserve">        </w:t>
      </w:r>
      <w:r>
        <w:rPr>
          <w:rFonts w:hint="eastAsia" w:ascii="宋体" w:hAnsi="宋体" w:cs="宋体"/>
          <w:kern w:val="1"/>
          <w:sz w:val="24"/>
          <w:lang w:val="en-US" w:eastAsia="zh-CN"/>
        </w:rPr>
        <w:t xml:space="preserve">    </w:t>
      </w:r>
      <w:r>
        <w:rPr>
          <w:rFonts w:ascii="宋体" w:hAnsi="宋体" w:cs="宋体"/>
          <w:kern w:val="1"/>
          <w:sz w:val="24"/>
        </w:rPr>
        <w:t xml:space="preserve"> </w:t>
      </w:r>
      <w:r>
        <w:rPr>
          <w:rFonts w:hint="eastAsia" w:ascii="宋体" w:hAnsi="宋体" w:cs="宋体"/>
          <w:kern w:val="1"/>
          <w:sz w:val="24"/>
          <w:lang w:val="en-US" w:eastAsia="zh-CN"/>
        </w:rPr>
        <w:t xml:space="preserve">      </w:t>
      </w:r>
      <w:r>
        <w:rPr>
          <w:rFonts w:ascii="宋体" w:hAnsi="宋体" w:cs="宋体"/>
          <w:kern w:val="1"/>
          <w:sz w:val="24"/>
        </w:rPr>
        <w:t xml:space="preserve"> 联系人：</w:t>
      </w:r>
      <w:r>
        <w:rPr>
          <w:rFonts w:hint="eastAsia" w:ascii="宋体" w:hAnsi="宋体" w:cs="宋体"/>
          <w:kern w:val="1"/>
          <w:sz w:val="24"/>
          <w:lang w:eastAsia="zh-CN"/>
        </w:rPr>
        <w:t>王璐幸</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ascii="宋体" w:hAnsi="宋体" w:cs="宋体"/>
          <w:kern w:val="1"/>
          <w:sz w:val="24"/>
        </w:rPr>
        <w:t>联系电话：0575-83018232</w:t>
      </w:r>
    </w:p>
    <w:p>
      <w:pPr>
        <w:snapToGrid w:val="0"/>
        <w:spacing w:line="440" w:lineRule="exact"/>
        <w:ind w:right="600"/>
        <w:jc w:val="center"/>
        <w:rPr>
          <w:rFonts w:hint="eastAsia" w:ascii="宋体" w:hAnsi="宋体" w:cs="宋体"/>
          <w:color w:val="000000"/>
          <w:kern w:val="0"/>
          <w:sz w:val="24"/>
          <w:highlight w:val="yellow"/>
        </w:rPr>
      </w:pPr>
    </w:p>
    <w:p>
      <w:pPr>
        <w:pStyle w:val="2"/>
        <w:spacing w:line="440" w:lineRule="exact"/>
        <w:rPr>
          <w:rFonts w:hint="eastAsia"/>
        </w:rPr>
      </w:pPr>
    </w:p>
    <w:p>
      <w:pPr>
        <w:snapToGrid w:val="0"/>
        <w:spacing w:line="440" w:lineRule="exact"/>
        <w:ind w:right="600"/>
        <w:jc w:val="center"/>
        <w:rPr>
          <w:rFonts w:hint="eastAsia" w:ascii="宋体" w:hAnsi="宋体" w:cs="宋体"/>
          <w:color w:val="000000"/>
          <w:kern w:val="0"/>
          <w:sz w:val="24"/>
          <w:highlight w:val="yellow"/>
        </w:rPr>
      </w:pPr>
    </w:p>
    <w:p>
      <w:pPr>
        <w:snapToGrid w:val="0"/>
        <w:spacing w:line="440" w:lineRule="exact"/>
        <w:ind w:right="600"/>
        <w:jc w:val="right"/>
        <w:rPr>
          <w:rFonts w:hint="eastAsia" w:ascii="宋体" w:hAnsi="宋体" w:cs="宋体"/>
          <w:color w:val="000000"/>
          <w:sz w:val="24"/>
        </w:rPr>
      </w:pPr>
      <w:r>
        <w:rPr>
          <w:rFonts w:hint="eastAsia" w:ascii="宋体" w:hAnsi="宋体" w:cs="宋体"/>
          <w:b w:val="0"/>
          <w:color w:val="000000"/>
          <w:kern w:val="0"/>
          <w:sz w:val="24"/>
          <w:szCs w:val="24"/>
          <w:highlight w:val="none"/>
          <w:lang w:val="en-US" w:eastAsia="zh-CN"/>
        </w:rPr>
        <w:t>嵊州市城市建设投资发展有限公司</w:t>
      </w:r>
    </w:p>
    <w:p>
      <w:pPr>
        <w:snapToGrid w:val="0"/>
        <w:spacing w:line="440" w:lineRule="exact"/>
        <w:ind w:left="238" w:right="600"/>
        <w:jc w:val="lef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 xml:space="preserve">    </w:t>
      </w:r>
    </w:p>
    <w:p>
      <w:pPr>
        <w:snapToGrid w:val="0"/>
        <w:spacing w:line="440" w:lineRule="exact"/>
        <w:ind w:left="238" w:right="600" w:firstLine="3720" w:firstLineChars="1550"/>
        <w:jc w:val="left"/>
        <w:rPr>
          <w:rFonts w:hint="eastAsia" w:ascii="宋体" w:hAnsi="宋体" w:cs="宋体"/>
          <w:color w:val="000000"/>
          <w:sz w:val="24"/>
        </w:rPr>
      </w:pPr>
      <w:r>
        <w:rPr>
          <w:rFonts w:hint="eastAsia" w:ascii="宋体" w:hAnsi="宋体" w:cs="宋体"/>
          <w:color w:val="000000"/>
          <w:sz w:val="24"/>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6ECB8"/>
    <w:multiLevelType w:val="singleLevel"/>
    <w:tmpl w:val="54C6ECB8"/>
    <w:lvl w:ilvl="0" w:tentative="0">
      <w:start w:val="1"/>
      <w:numFmt w:val="chineseCounting"/>
      <w:suff w:val="nothing"/>
      <w:lvlText w:val="%1、"/>
      <w:lvlJc w:val="left"/>
    </w:lvl>
  </w:abstractNum>
  <w:abstractNum w:abstractNumId="1">
    <w:nsid w:val="551DF0DF"/>
    <w:multiLevelType w:val="singleLevel"/>
    <w:tmpl w:val="551DF0DF"/>
    <w:lvl w:ilvl="0" w:tentative="0">
      <w:start w:val="1"/>
      <w:numFmt w:val="decimal"/>
      <w:suff w:val="nothing"/>
      <w:lvlText w:val="%1、"/>
      <w:lvlJc w:val="left"/>
    </w:lvl>
  </w:abstractNum>
  <w:abstractNum w:abstractNumId="2">
    <w:nsid w:val="59422DD6"/>
    <w:multiLevelType w:val="singleLevel"/>
    <w:tmpl w:val="59422DD6"/>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540C8"/>
    <w:rsid w:val="2A554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eastAsia="隶书"/>
      <w:b/>
      <w:bCs/>
      <w:kern w:val="0"/>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pPr>
      <w:spacing w:before="156" w:beforeLines="50" w:after="156" w:afterLines="50" w:line="400" w:lineRule="exact"/>
    </w:pPr>
    <w:rPr>
      <w:rFonts w:ascii="宋体" w:hAnsi="Courier New"/>
      <w:sz w:val="24"/>
    </w:rPr>
  </w:style>
  <w:style w:type="paragraph" w:styleId="4">
    <w:name w:val="footer"/>
    <w:basedOn w:val="1"/>
    <w:uiPriority w:val="0"/>
    <w:pPr>
      <w:tabs>
        <w:tab w:val="center" w:pos="4153"/>
        <w:tab w:val="right" w:pos="8306"/>
      </w:tabs>
      <w:snapToGrid w:val="0"/>
      <w:jc w:val="left"/>
    </w:pPr>
    <w:rPr>
      <w:rFonts w:eastAsia="黑体"/>
      <w:snapToGrid w:val="0"/>
      <w:kern w:val="0"/>
      <w:sz w:val="18"/>
      <w:szCs w:val="18"/>
    </w:rPr>
  </w:style>
  <w:style w:type="paragraph" w:customStyle="1" w:styleId="7">
    <w:name w:val="GP正文(无首行缩进)"/>
    <w:qFormat/>
    <w:uiPriority w:val="0"/>
    <w:pPr>
      <w:widowControl w:val="0"/>
      <w:spacing w:line="360" w:lineRule="auto"/>
    </w:pPr>
    <w:rPr>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2018-06-08T08:18:00Z</dcterms:created>
  <dc:creator>Administrator</dc:creator>
  <cp:lastModifiedBy>Administrator</cp:lastModifiedBy>
  <dcterms:modified xsi:type="dcterms:W3CDTF">2018-06-08T08:19:29Z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