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numPr>
          <w:ilvl w:val="0"/>
          <w:numId w:val="1"/>
        </w:numPr>
        <w:spacing w:line="300" w:lineRule="auto"/>
        <w:jc w:val="center"/>
        <w:rPr>
          <w:rFonts w:hint="eastAsia" w:ascii="宋体" w:hAnsi="宋体" w:cs="宋体"/>
          <w:sz w:val="36"/>
          <w:szCs w:val="36"/>
        </w:rPr>
      </w:pPr>
      <w:r>
        <w:rPr>
          <w:rFonts w:hint="eastAsia" w:ascii="宋体" w:hAnsi="宋体" w:cs="宋体"/>
          <w:sz w:val="36"/>
          <w:szCs w:val="36"/>
        </w:rPr>
        <w:t xml:space="preserve"> 采购需求</w:t>
      </w:r>
    </w:p>
    <w:p>
      <w:pPr>
        <w:spacing w:line="360" w:lineRule="auto"/>
        <w:jc w:val="left"/>
        <w:rPr>
          <w:rFonts w:hint="eastAsia" w:ascii="宋体" w:hAnsi="宋体" w:cs="宋体"/>
          <w:b/>
          <w:sz w:val="30"/>
          <w:szCs w:val="30"/>
        </w:rPr>
      </w:pPr>
      <w:r>
        <w:rPr>
          <w:rFonts w:hint="eastAsia" w:ascii="宋体" w:hAnsi="宋体" w:cs="宋体"/>
          <w:b/>
          <w:sz w:val="30"/>
          <w:szCs w:val="30"/>
        </w:rPr>
        <w:t>一、概述</w:t>
      </w:r>
      <w:bookmarkStart w:id="0" w:name="_Toc401661515"/>
    </w:p>
    <w:p>
      <w:pPr>
        <w:spacing w:line="360" w:lineRule="auto"/>
        <w:jc w:val="left"/>
        <w:rPr>
          <w:rFonts w:hint="eastAsia" w:ascii="宋体" w:hAnsi="宋体" w:cs="宋体"/>
          <w:b/>
          <w:sz w:val="30"/>
          <w:szCs w:val="30"/>
        </w:rPr>
      </w:pPr>
      <w:r>
        <w:rPr>
          <w:rFonts w:hint="eastAsia" w:ascii="宋体" w:hAnsi="宋体" w:cs="宋体"/>
          <w:b/>
          <w:sz w:val="30"/>
          <w:szCs w:val="30"/>
        </w:rPr>
        <w:t>1.1工程概述</w:t>
      </w:r>
      <w:bookmarkEnd w:id="0"/>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拟在新大楼一层大厅室内设置一块点间距2.5mm全彩色LED显示屏。建造完成的LED显示屏有其独立的显示系统、控制系统、计算机系统等，操作员可在控制室内或大屏现场等多点通过计算机控制LED显示屏。LED显示屏可以文字、图片、视频等多种形式播放各种文艺活动、商业活动信息、企业宣传、广告、欢迎词、通知和标语口号等，主要以视觉、声音方式向公众传递各种信息。</w:t>
      </w:r>
      <w:bookmarkStart w:id="1" w:name="_Toc391917817"/>
      <w:bookmarkStart w:id="2" w:name="_Toc401661516"/>
    </w:p>
    <w:p>
      <w:pPr>
        <w:spacing w:line="360" w:lineRule="auto"/>
        <w:jc w:val="left"/>
        <w:rPr>
          <w:rFonts w:hint="eastAsia" w:ascii="宋体" w:hAnsi="宋体" w:cs="宋体"/>
          <w:b/>
          <w:sz w:val="30"/>
          <w:szCs w:val="30"/>
        </w:rPr>
      </w:pPr>
      <w:r>
        <w:rPr>
          <w:rFonts w:hint="eastAsia" w:ascii="宋体" w:hAnsi="宋体" w:cs="宋体"/>
          <w:b/>
          <w:sz w:val="30"/>
          <w:szCs w:val="30"/>
        </w:rPr>
        <w:t>1.2工作环境分析</w:t>
      </w:r>
      <w:bookmarkEnd w:id="1"/>
      <w:bookmarkEnd w:id="2"/>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工作温度：-10℃～+50℃</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环境湿度：10%～95%</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工作电压：AC 380 V±15％，50Hz，三相五线制</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在系统设计中对上述工作环境条件留有适量的冗余。系统可在一定条件下在更严格的环境条件下正常工作，例如环境温度偏高、空气湿度偏大、空气中含有少量污染物等。</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在系统设计中已考虑到以下不利于系统设备正常运行的因素，并做合理的防范性设计：</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1）植物和菌：系统可在自然界植物或菌类的意外繁殖而造成的环境中正常工作。</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2）动物：系统可防止昆虫、鼠类等动物钻入屏体，保证显示屏正常工作。</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3）电磁干扰：系统可在外界一定条件下的电磁干扰环境中正常工作，包括系统附近可能存在的变配电设备、大功率用电设备、无线发射设备、移动式电磁干扰源、电力和通信线缆等造成的磁场变化、寄生感应电流、电磁辐射和静电等。</w:t>
      </w:r>
    </w:p>
    <w:p>
      <w:pPr>
        <w:spacing w:line="360" w:lineRule="auto"/>
        <w:jc w:val="left"/>
        <w:rPr>
          <w:rFonts w:hint="eastAsia" w:ascii="宋体" w:hAnsi="宋体" w:cs="宋体"/>
          <w:b/>
          <w:sz w:val="30"/>
          <w:szCs w:val="30"/>
        </w:rPr>
      </w:pPr>
      <w:bookmarkStart w:id="3" w:name="_Toc346542791"/>
      <w:bookmarkStart w:id="4" w:name="_Toc401661517"/>
      <w:r>
        <w:rPr>
          <w:rFonts w:hint="eastAsia" w:ascii="宋体" w:hAnsi="宋体" w:cs="宋体"/>
          <w:b/>
          <w:sz w:val="30"/>
          <w:szCs w:val="30"/>
        </w:rPr>
        <w:t>1.3系统设计目标</w:t>
      </w:r>
      <w:bookmarkEnd w:id="3"/>
      <w:bookmarkEnd w:id="4"/>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系统在设计过程中将以下要素作为追求目标：</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1）实用性：充分考虑实际需求，操控方法符合操作习惯，力求简单、快捷。</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2）可行性：设计方案适应性好、可操作性强，易于拓展变更，最大限度地满足个性需求。</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3）可靠性：系统的播放、信号传输、布线路由、分配系统、控制模块等，全部采用稳定、成熟的主流技术。</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4）先进性：拥有国内最强大的LED应用技术研发团队和先进的试验检测设备，充分借鉴、利用国内外最新技术，采用先进的高清影像播放和信号处理系统，选择国际国内主流品牌原材料，打造成先进的系统集成。</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5）规范性：系统设计符合国家有关的法规和标准。</w:t>
      </w:r>
    </w:p>
    <w:p>
      <w:pPr>
        <w:tabs>
          <w:tab w:val="left" w:pos="840"/>
        </w:tabs>
        <w:spacing w:line="360" w:lineRule="auto"/>
        <w:ind w:firstLine="480" w:firstLineChars="200"/>
        <w:rPr>
          <w:rFonts w:hint="eastAsia" w:ascii="宋体" w:hAnsi="宋体" w:cs="宋体"/>
          <w:color w:val="auto"/>
          <w:sz w:val="24"/>
        </w:rPr>
      </w:pPr>
      <w:r>
        <w:rPr>
          <w:rFonts w:hint="eastAsia" w:ascii="宋体" w:hAnsi="宋体" w:cs="宋体"/>
          <w:sz w:val="24"/>
        </w:rPr>
        <w:t>6）经济性：系统设计</w:t>
      </w:r>
      <w:r>
        <w:rPr>
          <w:rFonts w:hint="eastAsia" w:ascii="宋体" w:hAnsi="宋体" w:cs="宋体"/>
          <w:color w:val="auto"/>
          <w:sz w:val="24"/>
        </w:rPr>
        <w:t>坚持经济适用的原则，在充分满足系统应用功能需求和系统性能要求，并保证系统安全可靠的条件下，甄选性能价格比高的设备和产品搭建系统。系统设计和工程施工中的每个细节均应符合广电新大楼建设要求，追求美规度及最佳性价比。</w:t>
      </w:r>
    </w:p>
    <w:p>
      <w:pPr>
        <w:tabs>
          <w:tab w:val="left" w:pos="840"/>
        </w:tabs>
        <w:spacing w:line="360" w:lineRule="auto"/>
        <w:ind w:firstLine="480" w:firstLineChars="200"/>
        <w:rPr>
          <w:rFonts w:hint="eastAsia" w:ascii="宋体" w:hAnsi="宋体" w:cs="宋体"/>
          <w:color w:val="auto"/>
          <w:sz w:val="24"/>
        </w:rPr>
      </w:pPr>
      <w:r>
        <w:rPr>
          <w:rFonts w:hint="eastAsia" w:ascii="宋体" w:hAnsi="宋体" w:cs="宋体"/>
          <w:color w:val="auto"/>
          <w:sz w:val="24"/>
        </w:rPr>
        <w:t>7）可拓展和易升级性：系统设计充分考虑未来一定时期内可能发生的技术扩展和升级。</w:t>
      </w:r>
    </w:p>
    <w:p>
      <w:pPr>
        <w:tabs>
          <w:tab w:val="left" w:pos="840"/>
        </w:tabs>
        <w:spacing w:line="360" w:lineRule="auto"/>
        <w:ind w:firstLine="480" w:firstLineChars="200"/>
        <w:rPr>
          <w:rFonts w:hint="eastAsia" w:ascii="宋体" w:hAnsi="宋体" w:cs="宋体"/>
          <w:color w:val="auto"/>
          <w:sz w:val="24"/>
        </w:rPr>
      </w:pPr>
      <w:r>
        <w:rPr>
          <w:rFonts w:hint="eastAsia" w:ascii="宋体" w:hAnsi="宋体" w:cs="宋体"/>
          <w:color w:val="auto"/>
          <w:sz w:val="24"/>
        </w:rPr>
        <w:t>8）标准化和易维护性：采用的主要零部件都应具有良好的可互换性能，有利于缩短设计制作周期并有利于日后快速维护。</w:t>
      </w:r>
    </w:p>
    <w:p>
      <w:pPr>
        <w:tabs>
          <w:tab w:val="left" w:pos="840"/>
        </w:tabs>
        <w:spacing w:line="360" w:lineRule="auto"/>
        <w:ind w:firstLine="480" w:firstLineChars="200"/>
        <w:rPr>
          <w:rFonts w:hint="eastAsia" w:ascii="宋体" w:hAnsi="宋体" w:cs="宋体"/>
          <w:color w:val="auto"/>
          <w:sz w:val="24"/>
        </w:rPr>
      </w:pPr>
      <w:r>
        <w:rPr>
          <w:rFonts w:hint="eastAsia" w:ascii="宋体" w:hAnsi="宋体" w:cs="宋体"/>
          <w:color w:val="auto"/>
          <w:sz w:val="24"/>
        </w:rPr>
        <w:t>9</w:t>
      </w:r>
      <w:bookmarkStart w:id="5" w:name="_Toc233156309"/>
      <w:r>
        <w:rPr>
          <w:rFonts w:hint="eastAsia" w:ascii="宋体" w:hAnsi="宋体" w:cs="宋体"/>
          <w:color w:val="auto"/>
          <w:sz w:val="24"/>
        </w:rPr>
        <w:t>）</w:t>
      </w:r>
      <w:bookmarkEnd w:id="5"/>
      <w:r>
        <w:rPr>
          <w:rFonts w:hint="eastAsia" w:ascii="宋体" w:hAnsi="宋体" w:cs="宋体"/>
          <w:color w:val="auto"/>
          <w:sz w:val="24"/>
        </w:rPr>
        <w:t>成熟性：显示屏系统的设计须遵从国家标准和行业技术规范，须采用成熟的技术和器件。保证系统的通用性和备品备件的长期供应。</w:t>
      </w:r>
    </w:p>
    <w:p>
      <w:pPr>
        <w:spacing w:line="360" w:lineRule="auto"/>
        <w:jc w:val="left"/>
        <w:rPr>
          <w:rFonts w:hint="eastAsia" w:ascii="宋体" w:hAnsi="宋体" w:cs="宋体"/>
          <w:b/>
          <w:sz w:val="30"/>
          <w:szCs w:val="30"/>
        </w:rPr>
      </w:pPr>
      <w:bookmarkStart w:id="6" w:name="_Toc391917819"/>
      <w:bookmarkStart w:id="7" w:name="_Toc401661518"/>
      <w:r>
        <w:rPr>
          <w:rFonts w:hint="eastAsia" w:ascii="宋体" w:hAnsi="宋体" w:cs="宋体"/>
          <w:b/>
          <w:sz w:val="30"/>
          <w:szCs w:val="30"/>
        </w:rPr>
        <w:t>1.4设计依据及标准</w:t>
      </w:r>
      <w:bookmarkEnd w:id="6"/>
      <w:bookmarkEnd w:id="7"/>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本项目要求在设计、制造及安装过程中以下列国家标准或行业标准为设计依据：</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 xml:space="preserve">SJ/T 11141-2017 </w:t>
      </w:r>
      <w:r>
        <w:rPr>
          <w:rFonts w:ascii="宋体" w:hAnsi="宋体" w:cs="宋体"/>
          <w:sz w:val="24"/>
        </w:rPr>
        <w:t>发光二极管(LED)显示屏通用规范</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SJ/T 11281-2017</w:t>
      </w:r>
      <w:r>
        <w:rPr>
          <w:rFonts w:ascii="宋体" w:hAnsi="宋体" w:cs="宋体"/>
          <w:sz w:val="24"/>
        </w:rPr>
        <w:t>发光二极管(LED)显示屏测试方法</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GB/T 2423.1-2008 电工电子产品环境试验 第2部分：试验方法 试验A：低温</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GB/T 2423.2-2008 电工电子产品环境试验 第2部分：试验方法 试验B：高温</w:t>
      </w:r>
    </w:p>
    <w:p>
      <w:pPr>
        <w:pStyle w:val="2"/>
        <w:ind w:firstLine="480" w:firstLineChars="200"/>
        <w:rPr>
          <w:rFonts w:hint="eastAsia"/>
        </w:rPr>
      </w:pPr>
      <w:r>
        <w:rPr>
          <w:rFonts w:hint="eastAsia" w:ascii="宋体" w:hAnsi="宋体" w:cs="宋体"/>
          <w:kern w:val="2"/>
        </w:rPr>
        <w:t>GB 4943.1-2011</w:t>
      </w:r>
      <w:r>
        <w:rPr>
          <w:rFonts w:ascii="宋体" w:hAnsi="宋体" w:cs="宋体"/>
          <w:kern w:val="2"/>
        </w:rPr>
        <w:t>信息技术设备 安全 第1部分：通用要求</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GB 7251.1-2013低压成套开关设备和控制设备 第1部分:总则</w:t>
      </w:r>
    </w:p>
    <w:p>
      <w:pPr>
        <w:tabs>
          <w:tab w:val="left" w:pos="840"/>
        </w:tabs>
        <w:spacing w:line="360" w:lineRule="auto"/>
        <w:ind w:firstLine="480" w:firstLineChars="200"/>
        <w:rPr>
          <w:rFonts w:hint="eastAsia" w:ascii="宋体" w:hAnsi="宋体" w:cs="宋体"/>
          <w:sz w:val="24"/>
        </w:rPr>
      </w:pPr>
      <w:r>
        <w:rPr>
          <w:rFonts w:hint="eastAsia" w:ascii="宋体" w:hAnsi="宋体" w:cs="宋体"/>
          <w:sz w:val="24"/>
        </w:rPr>
        <w:t>GB 9254-2008 信息技术设备的无线电骚扰限值和测量方法</w:t>
      </w:r>
    </w:p>
    <w:p>
      <w:pPr>
        <w:tabs>
          <w:tab w:val="left" w:pos="840"/>
        </w:tabs>
        <w:spacing w:line="360" w:lineRule="auto"/>
        <w:ind w:firstLine="480" w:firstLineChars="200"/>
        <w:rPr>
          <w:rFonts w:hint="eastAsia"/>
        </w:rPr>
      </w:pPr>
      <w:r>
        <w:rPr>
          <w:rFonts w:hint="eastAsia" w:ascii="宋体" w:hAnsi="宋体" w:cs="宋体"/>
          <w:sz w:val="24"/>
        </w:rPr>
        <w:t>GB 17625.1-2012</w:t>
      </w:r>
      <w:r>
        <w:rPr>
          <w:rFonts w:ascii="宋体" w:hAnsi="宋体" w:cs="宋体"/>
          <w:sz w:val="24"/>
        </w:rPr>
        <w:t>电磁兼容 限值 谐波电流发射限值(设备每相输入电流≤16A)</w:t>
      </w:r>
    </w:p>
    <w:p>
      <w:pPr>
        <w:tabs>
          <w:tab w:val="left" w:pos="840"/>
        </w:tabs>
        <w:spacing w:line="360" w:lineRule="auto"/>
        <w:ind w:firstLine="480" w:firstLineChars="200"/>
        <w:rPr>
          <w:rFonts w:hint="eastAsia" w:ascii="宋体" w:hAnsi="宋体" w:cs="宋体"/>
          <w:color w:val="auto"/>
          <w:sz w:val="24"/>
        </w:rPr>
      </w:pPr>
      <w:r>
        <w:rPr>
          <w:rFonts w:hint="eastAsia" w:ascii="宋体" w:hAnsi="宋体" w:cs="宋体"/>
          <w:color w:val="auto"/>
          <w:sz w:val="24"/>
        </w:rPr>
        <w:t>GB 50174-2017数据中心设计规范</w:t>
      </w:r>
    </w:p>
    <w:p>
      <w:pPr>
        <w:tabs>
          <w:tab w:val="left" w:pos="840"/>
        </w:tabs>
        <w:spacing w:line="360" w:lineRule="auto"/>
        <w:ind w:firstLine="482" w:firstLineChars="200"/>
        <w:rPr>
          <w:rFonts w:hint="eastAsia" w:ascii="宋体" w:hAnsi="宋体" w:cs="宋体"/>
          <w:b/>
          <w:color w:val="auto"/>
          <w:sz w:val="24"/>
        </w:rPr>
      </w:pPr>
      <w:r>
        <w:rPr>
          <w:rFonts w:hint="eastAsia" w:ascii="宋体" w:hAnsi="宋体" w:cs="宋体"/>
          <w:b/>
          <w:color w:val="auto"/>
          <w:sz w:val="24"/>
        </w:rPr>
        <w:t>以上未涉及到的设计、施工等技术标准要求，须以当前最新的国家、行业技术标准为准。</w:t>
      </w:r>
    </w:p>
    <w:p>
      <w:pPr>
        <w:numPr>
          <w:ilvl w:val="0"/>
          <w:numId w:val="2"/>
        </w:numPr>
        <w:jc w:val="left"/>
        <w:rPr>
          <w:rFonts w:hint="eastAsia" w:ascii="宋体" w:hAnsi="宋体" w:cs="宋体"/>
          <w:b/>
          <w:sz w:val="30"/>
          <w:szCs w:val="30"/>
        </w:rPr>
      </w:pPr>
      <w:r>
        <w:rPr>
          <w:rFonts w:hint="eastAsia" w:ascii="宋体" w:hAnsi="宋体" w:cs="宋体"/>
          <w:b/>
          <w:sz w:val="30"/>
          <w:szCs w:val="30"/>
        </w:rPr>
        <w:t>设备清单及参数要求：</w:t>
      </w:r>
    </w:p>
    <w:p>
      <w:pPr>
        <w:pStyle w:val="2"/>
        <w:rPr>
          <w:rFonts w:hint="eastAsia" w:ascii="宋体" w:hAnsi="宋体" w:cs="宋体"/>
        </w:rPr>
      </w:pPr>
    </w:p>
    <w:tbl>
      <w:tblPr>
        <w:tblStyle w:val="6"/>
        <w:tblW w:w="9855" w:type="dxa"/>
        <w:tblInd w:w="0" w:type="dxa"/>
        <w:tblLayout w:type="fixed"/>
        <w:tblCellMar>
          <w:top w:w="0" w:type="dxa"/>
          <w:left w:w="108" w:type="dxa"/>
          <w:bottom w:w="0" w:type="dxa"/>
          <w:right w:w="108" w:type="dxa"/>
        </w:tblCellMar>
      </w:tblPr>
      <w:tblGrid>
        <w:gridCol w:w="733"/>
        <w:gridCol w:w="1356"/>
        <w:gridCol w:w="5540"/>
        <w:gridCol w:w="1386"/>
        <w:gridCol w:w="840"/>
      </w:tblGrid>
      <w:tr>
        <w:tblPrEx>
          <w:tblLayout w:type="fixed"/>
          <w:tblCellMar>
            <w:top w:w="0" w:type="dxa"/>
            <w:left w:w="108" w:type="dxa"/>
            <w:bottom w:w="0" w:type="dxa"/>
            <w:right w:w="108" w:type="dxa"/>
          </w:tblCellMar>
        </w:tblPrEx>
        <w:trPr>
          <w:trHeight w:val="285"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设备名称</w:t>
            </w:r>
          </w:p>
        </w:tc>
        <w:tc>
          <w:tcPr>
            <w:tcW w:w="55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技术参数</w:t>
            </w:r>
          </w:p>
        </w:tc>
        <w:tc>
          <w:tcPr>
            <w:tcW w:w="13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 xml:space="preserve"> 数量</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Layout w:type="fixed"/>
          <w:tblCellMar>
            <w:top w:w="0" w:type="dxa"/>
            <w:left w:w="108" w:type="dxa"/>
            <w:bottom w:w="0" w:type="dxa"/>
            <w:right w:w="108" w:type="dxa"/>
          </w:tblCellMar>
        </w:tblPrEx>
        <w:trPr>
          <w:trHeight w:val="90" w:hRule="atLeast"/>
        </w:trPr>
        <w:tc>
          <w:tcPr>
            <w:tcW w:w="7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室内小间距LED显示屏</w:t>
            </w:r>
          </w:p>
        </w:tc>
        <w:tc>
          <w:tcPr>
            <w:tcW w:w="5540" w:type="dxa"/>
            <w:tcBorders>
              <w:top w:val="nil"/>
              <w:left w:val="nil"/>
              <w:bottom w:val="single" w:color="auto" w:sz="4" w:space="0"/>
              <w:right w:val="single" w:color="auto" w:sz="4" w:space="0"/>
            </w:tcBorders>
            <w:vAlign w:val="center"/>
          </w:tcPr>
          <w:p>
            <w:pPr>
              <w:jc w:val="left"/>
              <w:rPr>
                <w:rFonts w:hint="eastAsia" w:ascii="宋体" w:hAnsi="宋体" w:cs="宋体"/>
                <w:color w:val="auto"/>
                <w:sz w:val="22"/>
                <w:szCs w:val="22"/>
              </w:rPr>
            </w:pPr>
            <w:r>
              <w:rPr>
                <w:rFonts w:hint="eastAsia" w:ascii="宋体" w:hAnsi="宋体" w:cs="宋体"/>
                <w:color w:val="auto"/>
                <w:sz w:val="22"/>
                <w:szCs w:val="22"/>
              </w:rPr>
              <w:t>1、LED发光二极管：屏幕选用表贴三合一全彩LED显示屏；金线封装（品牌要求为国星、日亚、科锐或等同档次或更高档次品牌，要求管芯为原装并提供原厂授权证明）；</w:t>
            </w:r>
          </w:p>
          <w:p>
            <w:pPr>
              <w:jc w:val="left"/>
              <w:rPr>
                <w:rFonts w:hint="eastAsia" w:ascii="宋体" w:hAnsi="宋体" w:cs="宋体"/>
                <w:color w:val="auto"/>
                <w:sz w:val="22"/>
                <w:szCs w:val="22"/>
              </w:rPr>
            </w:pPr>
            <w:r>
              <w:rPr>
                <w:rFonts w:hint="eastAsia" w:ascii="宋体" w:hAnsi="宋体" w:cs="宋体"/>
                <w:color w:val="auto"/>
                <w:sz w:val="22"/>
                <w:szCs w:val="22"/>
              </w:rPr>
              <w:t>2、像素间距：≤2.5mm；屏幕显示尺寸为4200mm（宽）× 2700mm（高），（具体以实际安装环境为准）；</w:t>
            </w:r>
          </w:p>
          <w:p>
            <w:pPr>
              <w:jc w:val="left"/>
              <w:rPr>
                <w:rFonts w:hint="eastAsia" w:ascii="宋体" w:hAnsi="宋体" w:cs="宋体"/>
                <w:color w:val="auto"/>
                <w:sz w:val="22"/>
                <w:szCs w:val="22"/>
              </w:rPr>
            </w:pPr>
            <w:r>
              <w:rPr>
                <w:rFonts w:hint="eastAsia" w:ascii="宋体" w:hAnsi="宋体" w:cs="宋体"/>
                <w:color w:val="auto"/>
                <w:sz w:val="22"/>
                <w:szCs w:val="22"/>
              </w:rPr>
              <w:t>3、像素密度：≥160000 点/m2；整屏分辨率不小于1680点（宽）×1088点（高）；</w:t>
            </w:r>
            <w:r>
              <w:rPr>
                <w:rFonts w:hint="eastAsia" w:ascii="宋体" w:hAnsi="宋体" w:cs="宋体"/>
                <w:color w:val="auto"/>
                <w:sz w:val="22"/>
                <w:szCs w:val="22"/>
              </w:rPr>
              <w:tab/>
            </w:r>
            <w:r>
              <w:rPr>
                <w:rFonts w:hint="eastAsia" w:ascii="宋体" w:hAnsi="宋体" w:cs="宋体"/>
                <w:color w:val="auto"/>
                <w:sz w:val="22"/>
                <w:szCs w:val="22"/>
              </w:rPr>
              <w:tab/>
            </w:r>
          </w:p>
          <w:p>
            <w:pPr>
              <w:jc w:val="left"/>
              <w:rPr>
                <w:rFonts w:hint="eastAsia" w:ascii="宋体" w:hAnsi="宋体" w:cs="宋体"/>
                <w:color w:val="auto"/>
                <w:sz w:val="22"/>
                <w:szCs w:val="22"/>
              </w:rPr>
            </w:pPr>
            <w:r>
              <w:rPr>
                <w:rFonts w:hint="eastAsia" w:ascii="宋体" w:hAnsi="宋体" w:cs="宋体"/>
                <w:color w:val="auto"/>
                <w:sz w:val="22"/>
                <w:szCs w:val="22"/>
              </w:rPr>
              <w:t>4、灰度等级：16bit，刷新率≥3200 Hz；（提供第三方权威机构出具的检测报告）；</w:t>
            </w:r>
          </w:p>
          <w:p>
            <w:pPr>
              <w:jc w:val="left"/>
              <w:rPr>
                <w:rFonts w:hint="eastAsia" w:ascii="宋体" w:hAnsi="宋体" w:cs="宋体"/>
                <w:color w:val="auto"/>
                <w:sz w:val="22"/>
                <w:szCs w:val="22"/>
              </w:rPr>
            </w:pPr>
            <w:r>
              <w:rPr>
                <w:rFonts w:hint="eastAsia" w:ascii="宋体" w:hAnsi="宋体" w:cs="宋体"/>
                <w:color w:val="auto"/>
                <w:sz w:val="22"/>
                <w:szCs w:val="22"/>
              </w:rPr>
              <w:t>5、对比度：≥6000:1 ；支持单点颜色（亮度）校正；亮度：可调，不低于1400cd/m2；色温：可调节2500～10000；亮度均匀性：不低于99.0%；色度均匀性：不高于±0.002Cx，Cy；换帧频率：50&amp;60Hz；水平视角：≥160°；垂直视角：≥160°；峰值功率：≤112W/单元；平均功率：≤40W/单元；失控点：不大于十万分之一；（需提供第三方权威检测报告）。</w:t>
            </w:r>
          </w:p>
          <w:p>
            <w:pPr>
              <w:jc w:val="left"/>
              <w:rPr>
                <w:rFonts w:hint="eastAsia" w:ascii="宋体" w:hAnsi="宋体" w:cs="宋体"/>
                <w:color w:val="auto"/>
                <w:sz w:val="22"/>
                <w:szCs w:val="22"/>
              </w:rPr>
            </w:pPr>
            <w:r>
              <w:rPr>
                <w:rFonts w:hint="eastAsia" w:ascii="宋体" w:hAnsi="宋体" w:cs="宋体"/>
                <w:color w:val="auto"/>
                <w:sz w:val="22"/>
                <w:szCs w:val="22"/>
              </w:rPr>
              <w:t>6、显示屏符合《LED显示屏通用规范》SJ/T11141—2012，兼容RGB、VGA、DVI、SDI、HDSDI、HDMI等标准视频输出格式；</w:t>
            </w:r>
          </w:p>
          <w:p>
            <w:pPr>
              <w:jc w:val="left"/>
              <w:rPr>
                <w:rFonts w:hint="eastAsia" w:ascii="宋体" w:hAnsi="宋体" w:cs="宋体"/>
                <w:color w:val="auto"/>
                <w:sz w:val="22"/>
                <w:szCs w:val="22"/>
              </w:rPr>
            </w:pPr>
            <w:r>
              <w:rPr>
                <w:rFonts w:hint="eastAsia" w:ascii="宋体" w:hAnsi="宋体" w:cs="宋体"/>
                <w:color w:val="auto"/>
                <w:sz w:val="22"/>
                <w:szCs w:val="22"/>
              </w:rPr>
              <w:t>7、结构采用标准化、全箱体单元式设计，拼缝小于0.1mm,平整度不大于0.1mm；（提供第三方权威机构出具的检测报告）。</w:t>
            </w:r>
          </w:p>
          <w:p>
            <w:pPr>
              <w:jc w:val="left"/>
              <w:rPr>
                <w:rFonts w:hint="eastAsia" w:ascii="宋体" w:hAnsi="宋体" w:cs="宋体"/>
                <w:color w:val="auto"/>
                <w:sz w:val="22"/>
                <w:szCs w:val="22"/>
              </w:rPr>
            </w:pPr>
            <w:r>
              <w:rPr>
                <w:rFonts w:hint="eastAsia" w:ascii="宋体" w:hAnsi="宋体" w:cs="宋体"/>
                <w:color w:val="auto"/>
                <w:sz w:val="22"/>
                <w:szCs w:val="22"/>
              </w:rPr>
              <w:t>8、箱体材料及设计：箱体比例为16∶9；要求采用轻便、一体成型压铸铝箱体（包含后盖），箱体间采用无线航插连接、可实现前/后维护；</w:t>
            </w:r>
          </w:p>
          <w:p>
            <w:pPr>
              <w:jc w:val="left"/>
              <w:rPr>
                <w:rFonts w:hint="eastAsia" w:ascii="宋体" w:hAnsi="宋体" w:cs="宋体"/>
                <w:color w:val="auto"/>
                <w:sz w:val="22"/>
                <w:szCs w:val="22"/>
              </w:rPr>
            </w:pPr>
            <w:r>
              <w:rPr>
                <w:rFonts w:hint="eastAsia" w:ascii="宋体" w:hAnsi="宋体" w:cs="宋体"/>
                <w:color w:val="auto"/>
                <w:sz w:val="22"/>
                <w:szCs w:val="22"/>
              </w:rPr>
              <w:t>9、屏体防护等级要求达到IP50，能提供相关专利或有资质的第三方检测报告复印件并加盖公章。</w:t>
            </w:r>
          </w:p>
          <w:p>
            <w:pPr>
              <w:jc w:val="left"/>
              <w:rPr>
                <w:rFonts w:hint="eastAsia" w:ascii="宋体" w:hAnsi="宋体" w:cs="宋体"/>
                <w:color w:val="auto"/>
                <w:sz w:val="22"/>
                <w:szCs w:val="22"/>
              </w:rPr>
            </w:pPr>
            <w:r>
              <w:rPr>
                <w:rFonts w:hint="eastAsia" w:ascii="宋体" w:hAnsi="宋体" w:cs="宋体"/>
                <w:color w:val="auto"/>
                <w:sz w:val="22"/>
                <w:szCs w:val="22"/>
              </w:rPr>
              <w:t>10、屏体工作噪音要求达到2m的范围内≤5.0dB，能提供相关专利或有资质的第三方检测报告复印件并加盖公章。</w:t>
            </w:r>
          </w:p>
          <w:p>
            <w:pPr>
              <w:jc w:val="left"/>
              <w:rPr>
                <w:rFonts w:hint="eastAsia" w:ascii="宋体" w:hAnsi="宋体" w:cs="宋体"/>
                <w:color w:val="auto"/>
                <w:sz w:val="22"/>
                <w:szCs w:val="22"/>
              </w:rPr>
            </w:pPr>
            <w:r>
              <w:rPr>
                <w:rFonts w:hint="eastAsia" w:ascii="宋体" w:hAnsi="宋体" w:cs="宋体"/>
                <w:color w:val="auto"/>
                <w:sz w:val="22"/>
                <w:szCs w:val="22"/>
              </w:rPr>
              <w:t>11、需提供根据《LED显示屏通用规范》及《发光二极管（LED）显示屏测试方法》检测的LED屏无鬼影和拖尾现象的第三方检测报告复印件并加盖公章；</w:t>
            </w:r>
          </w:p>
          <w:p>
            <w:pPr>
              <w:jc w:val="left"/>
              <w:rPr>
                <w:rFonts w:hint="eastAsia" w:ascii="宋体" w:hAnsi="宋体" w:cs="宋体"/>
                <w:color w:val="auto"/>
                <w:sz w:val="22"/>
                <w:szCs w:val="22"/>
              </w:rPr>
            </w:pPr>
            <w:r>
              <w:rPr>
                <w:rFonts w:hint="eastAsia" w:ascii="宋体" w:hAnsi="宋体" w:cs="宋体"/>
                <w:color w:val="auto"/>
                <w:sz w:val="22"/>
                <w:szCs w:val="22"/>
              </w:rPr>
              <w:t>12、LED显示屏正常工作时具备消除毛毛虫（列消影）功能，提供第三方检测机构出具的检测报告复印件并加盖公章；</w:t>
            </w:r>
          </w:p>
          <w:p>
            <w:pPr>
              <w:jc w:val="left"/>
              <w:rPr>
                <w:rFonts w:hint="eastAsia" w:ascii="宋体" w:hAnsi="宋体" w:cs="宋体"/>
                <w:color w:val="auto"/>
                <w:sz w:val="22"/>
                <w:szCs w:val="22"/>
              </w:rPr>
            </w:pPr>
            <w:r>
              <w:rPr>
                <w:rFonts w:hint="eastAsia" w:ascii="宋体" w:hAnsi="宋体" w:cs="宋体"/>
                <w:color w:val="auto"/>
                <w:sz w:val="22"/>
                <w:szCs w:val="22"/>
              </w:rPr>
              <w:t>13、LED显示屏正常工作时具备消除摩尔纹功能，提供第三方检测机构出具的检测报告复印件并加盖公章；</w:t>
            </w:r>
          </w:p>
          <w:p>
            <w:pPr>
              <w:jc w:val="left"/>
              <w:rPr>
                <w:rFonts w:hint="eastAsia" w:ascii="宋体" w:hAnsi="宋体" w:cs="宋体"/>
                <w:color w:val="auto"/>
                <w:sz w:val="22"/>
                <w:szCs w:val="22"/>
              </w:rPr>
            </w:pPr>
            <w:r>
              <w:rPr>
                <w:rFonts w:hint="eastAsia" w:ascii="宋体" w:hAnsi="宋体" w:cs="宋体"/>
                <w:color w:val="auto"/>
                <w:sz w:val="22"/>
                <w:szCs w:val="22"/>
              </w:rPr>
              <w:t>14、LED显示屏具有消除开路十字架功能，提供第三方检测机构出具的检测报告</w:t>
            </w:r>
          </w:p>
          <w:p>
            <w:pPr>
              <w:jc w:val="left"/>
              <w:rPr>
                <w:rFonts w:hint="eastAsia" w:ascii="宋体" w:hAnsi="宋体" w:cs="宋体"/>
                <w:color w:val="auto"/>
                <w:sz w:val="22"/>
                <w:szCs w:val="22"/>
              </w:rPr>
            </w:pPr>
            <w:r>
              <w:rPr>
                <w:rFonts w:hint="eastAsia" w:ascii="宋体" w:hAnsi="宋体" w:cs="宋体"/>
                <w:color w:val="auto"/>
                <w:sz w:val="22"/>
                <w:szCs w:val="22"/>
              </w:rPr>
              <w:t>15、LED显示屏具有模组间亮暗线修复功能，提供第三方检测机构出具的检测报告复印件并加盖公章；</w:t>
            </w:r>
          </w:p>
          <w:p>
            <w:pPr>
              <w:jc w:val="left"/>
              <w:rPr>
                <w:rFonts w:hint="eastAsia" w:ascii="宋体" w:hAnsi="宋体" w:cs="宋体"/>
                <w:color w:val="auto"/>
                <w:sz w:val="22"/>
                <w:szCs w:val="22"/>
              </w:rPr>
            </w:pPr>
            <w:r>
              <w:rPr>
                <w:rFonts w:hint="eastAsia" w:ascii="宋体" w:hAnsi="宋体" w:cs="宋体"/>
                <w:color w:val="auto"/>
                <w:sz w:val="22"/>
                <w:szCs w:val="22"/>
              </w:rPr>
              <w:t>16、LED显示屏所用箱体通过抗拉力测试，数值≥5000N，并提供第三方检测机构出具的检测报告复印件并加盖公章；</w:t>
            </w:r>
          </w:p>
          <w:p>
            <w:pPr>
              <w:jc w:val="left"/>
              <w:rPr>
                <w:rFonts w:hint="eastAsia" w:ascii="宋体" w:hAnsi="宋体" w:cs="宋体"/>
                <w:color w:val="auto"/>
                <w:sz w:val="22"/>
                <w:szCs w:val="22"/>
              </w:rPr>
            </w:pPr>
            <w:r>
              <w:rPr>
                <w:rFonts w:hint="eastAsia" w:ascii="宋体" w:hAnsi="宋体" w:cs="宋体"/>
                <w:color w:val="auto"/>
                <w:sz w:val="22"/>
                <w:szCs w:val="22"/>
              </w:rPr>
              <w:t>17、LED显示屏所用箱体通过抗压力测试，数值≥48000N，并提供第三方检测机构出具的检测报告复印件并加盖公章；</w:t>
            </w:r>
          </w:p>
          <w:p>
            <w:pPr>
              <w:jc w:val="left"/>
              <w:rPr>
                <w:rFonts w:hint="eastAsia" w:ascii="宋体" w:hAnsi="宋体" w:cs="宋体"/>
                <w:color w:val="auto"/>
                <w:sz w:val="22"/>
                <w:szCs w:val="22"/>
              </w:rPr>
            </w:pPr>
            <w:r>
              <w:rPr>
                <w:rFonts w:hint="eastAsia" w:ascii="宋体" w:hAnsi="宋体" w:cs="宋体"/>
                <w:color w:val="auto"/>
                <w:sz w:val="22"/>
                <w:szCs w:val="22"/>
              </w:rPr>
              <w:t>18、投标产品须通过CCC、CE、CB、FCC、ROHS、ETL及UL认证，并提供认证证书复印件并加盖公章；</w:t>
            </w:r>
          </w:p>
          <w:p>
            <w:pPr>
              <w:jc w:val="left"/>
              <w:rPr>
                <w:rFonts w:hint="eastAsia" w:ascii="宋体" w:hAnsi="宋体" w:cs="宋体"/>
                <w:color w:val="auto"/>
                <w:sz w:val="22"/>
                <w:szCs w:val="22"/>
              </w:rPr>
            </w:pPr>
            <w:r>
              <w:rPr>
                <w:rFonts w:hint="eastAsia" w:ascii="宋体" w:hAnsi="宋体" w:cs="宋体"/>
                <w:color w:val="auto"/>
                <w:sz w:val="22"/>
                <w:szCs w:val="22"/>
              </w:rPr>
              <w:t xml:space="preserve"> 19、LED原厂商通过质量管理体系认证证书、环境管理体系认证证书、职业健康管理体系认证证书。需要提供复印件并加盖公司公章。</w:t>
            </w:r>
          </w:p>
          <w:p>
            <w:pPr>
              <w:jc w:val="left"/>
              <w:rPr>
                <w:rFonts w:hint="eastAsia" w:ascii="宋体" w:hAnsi="宋体" w:cs="宋体"/>
                <w:color w:val="auto"/>
                <w:sz w:val="22"/>
                <w:szCs w:val="22"/>
              </w:rPr>
            </w:pPr>
            <w:r>
              <w:rPr>
                <w:rFonts w:hint="eastAsia" w:ascii="宋体" w:hAnsi="宋体" w:cs="宋体"/>
                <w:color w:val="auto"/>
                <w:sz w:val="22"/>
                <w:szCs w:val="22"/>
              </w:rPr>
              <w:t>20、投标人必须充分考虑到招标人安装现场LED电子显示屏屏体散热问题，并采取有效方式予以解决。</w:t>
            </w:r>
          </w:p>
          <w:p>
            <w:pPr>
              <w:pStyle w:val="2"/>
              <w:rPr>
                <w:rFonts w:hint="eastAsia"/>
                <w:color w:val="auto"/>
              </w:rPr>
            </w:pPr>
            <w:r>
              <w:rPr>
                <w:rFonts w:hint="eastAsia" w:ascii="宋体" w:hAnsi="宋体" w:cs="宋体"/>
                <w:color w:val="auto"/>
                <w:sz w:val="22"/>
                <w:szCs w:val="22"/>
              </w:rPr>
              <w:t>▲</w:t>
            </w:r>
            <w:r>
              <w:rPr>
                <w:rFonts w:hint="eastAsia" w:ascii="宋体" w:hAnsi="宋体" w:cs="宋体"/>
                <w:color w:val="auto"/>
                <w:kern w:val="2"/>
                <w:sz w:val="22"/>
                <w:szCs w:val="22"/>
              </w:rPr>
              <w:t>21、</w:t>
            </w:r>
            <w:r>
              <w:rPr>
                <w:rFonts w:hint="eastAsia"/>
                <w:color w:val="auto"/>
              </w:rPr>
              <w:t>提供原厂制造商针对本项目的唯一授权函及三年的原厂质保函。</w:t>
            </w:r>
          </w:p>
        </w:tc>
        <w:tc>
          <w:tcPr>
            <w:tcW w:w="13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（16:9）</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1440" w:hRule="atLeast"/>
        </w:trPr>
        <w:tc>
          <w:tcPr>
            <w:tcW w:w="7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显示屏控制系统</w:t>
            </w:r>
          </w:p>
        </w:tc>
        <w:tc>
          <w:tcPr>
            <w:tcW w:w="55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1、一路DVI视频输入；</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 DVI视频输出，用于级联或监视；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3、 一路音频输入；</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 四个网口输出或四路光纤输出；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5)、RS232接口控制，可级联多台进行统一控制；</w:t>
            </w:r>
            <w:r>
              <w:rPr>
                <w:rFonts w:hint="eastAsia" w:ascii="宋体" w:hAnsi="宋体" w:cs="宋体"/>
                <w:color w:val="auto"/>
                <w:kern w:val="0"/>
                <w:sz w:val="22"/>
                <w:szCs w:val="22"/>
              </w:rPr>
              <w:br w:type="textWrapping"/>
            </w:r>
            <w:r>
              <w:rPr>
                <w:rFonts w:hint="eastAsia" w:ascii="宋体" w:hAnsi="宋体" w:cs="宋体"/>
                <w:color w:val="auto"/>
                <w:kern w:val="0"/>
                <w:sz w:val="22"/>
                <w:szCs w:val="22"/>
              </w:rPr>
              <w:t>6、 支持分辨率1920×1200、2048×1152或以上。</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7、LED视频控制器须具有CCC认证证书。需提供复印件并加盖公章。</w:t>
            </w:r>
          </w:p>
        </w:tc>
        <w:tc>
          <w:tcPr>
            <w:tcW w:w="13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2套</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LED发送卡　</w:t>
            </w:r>
          </w:p>
        </w:tc>
      </w:tr>
      <w:tr>
        <w:tblPrEx>
          <w:tblLayout w:type="fixed"/>
          <w:tblCellMar>
            <w:top w:w="0" w:type="dxa"/>
            <w:left w:w="108" w:type="dxa"/>
            <w:bottom w:w="0" w:type="dxa"/>
            <w:right w:w="108" w:type="dxa"/>
          </w:tblCellMar>
        </w:tblPrEx>
        <w:trPr>
          <w:trHeight w:val="1940" w:hRule="atLeast"/>
        </w:trPr>
        <w:tc>
          <w:tcPr>
            <w:tcW w:w="7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图像拼接处理器</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（视频处理器）</w:t>
            </w:r>
          </w:p>
        </w:tc>
        <w:tc>
          <w:tcPr>
            <w:tcW w:w="5540" w:type="dxa"/>
            <w:tcBorders>
              <w:top w:val="nil"/>
              <w:left w:val="nil"/>
              <w:bottom w:val="single" w:color="auto" w:sz="4" w:space="0"/>
              <w:right w:val="single" w:color="auto" w:sz="4" w:space="0"/>
            </w:tcBorders>
            <w:vAlign w:val="center"/>
          </w:tcPr>
          <w:p>
            <w:pPr>
              <w:jc w:val="left"/>
              <w:rPr>
                <w:rFonts w:hint="eastAsia" w:ascii="宋体" w:hAnsi="宋体" w:cs="宋体"/>
                <w:color w:val="000000"/>
                <w:sz w:val="22"/>
                <w:szCs w:val="22"/>
              </w:rPr>
            </w:pPr>
            <w:r>
              <w:rPr>
                <w:rFonts w:hint="eastAsia" w:ascii="宋体" w:hAnsi="宋体" w:cs="宋体"/>
                <w:color w:val="000000"/>
                <w:sz w:val="22"/>
                <w:szCs w:val="22"/>
              </w:rPr>
              <w:t>1、19寸标准机架；具有双电源、双风扇冗余备份；</w:t>
            </w:r>
            <w:r>
              <w:rPr>
                <w:rFonts w:hint="eastAsia" w:ascii="宋体" w:hAnsi="宋体" w:cs="宋体"/>
                <w:color w:val="000000"/>
                <w:sz w:val="22"/>
                <w:szCs w:val="22"/>
              </w:rPr>
              <w:tab/>
            </w:r>
          </w:p>
          <w:p>
            <w:pPr>
              <w:jc w:val="left"/>
              <w:rPr>
                <w:rFonts w:hint="eastAsia" w:ascii="宋体" w:hAnsi="宋体" w:cs="宋体"/>
                <w:color w:val="000000"/>
                <w:sz w:val="22"/>
                <w:szCs w:val="22"/>
              </w:rPr>
            </w:pPr>
            <w:r>
              <w:rPr>
                <w:rFonts w:hint="eastAsia" w:ascii="宋体" w:hAnsi="宋体" w:cs="宋体"/>
                <w:color w:val="000000"/>
                <w:sz w:val="22"/>
                <w:szCs w:val="22"/>
              </w:rPr>
              <w:t>2、规模不少于4路DVI输入，4路DVI输出；</w:t>
            </w:r>
          </w:p>
          <w:p>
            <w:pPr>
              <w:jc w:val="left"/>
              <w:rPr>
                <w:rFonts w:hint="eastAsia" w:ascii="宋体" w:hAnsi="宋体" w:cs="宋体"/>
                <w:color w:val="000000"/>
                <w:sz w:val="22"/>
                <w:szCs w:val="22"/>
              </w:rPr>
            </w:pPr>
            <w:r>
              <w:rPr>
                <w:rFonts w:hint="eastAsia" w:ascii="宋体" w:hAnsi="宋体" w:cs="宋体"/>
                <w:color w:val="000000"/>
                <w:sz w:val="22"/>
                <w:szCs w:val="22"/>
              </w:rPr>
              <w:t>3、单屏至少支持4个图层显示；</w:t>
            </w:r>
          </w:p>
          <w:p>
            <w:pPr>
              <w:jc w:val="left"/>
              <w:rPr>
                <w:rFonts w:hint="eastAsia" w:ascii="宋体" w:hAnsi="宋体" w:cs="宋体"/>
                <w:color w:val="000000"/>
                <w:sz w:val="22"/>
                <w:szCs w:val="22"/>
              </w:rPr>
            </w:pPr>
            <w:r>
              <w:rPr>
                <w:rFonts w:hint="eastAsia" w:ascii="宋体" w:hAnsi="宋体" w:cs="宋体"/>
                <w:color w:val="000000"/>
                <w:sz w:val="22"/>
                <w:szCs w:val="22"/>
              </w:rPr>
              <w:t>4、支持DVI、HDMI1.3、HDMI1.4、VGA、CVBS、YPbPr、SD/HD/3G-SDI、IP解码（H.264/H.265）等常见信号采集；</w:t>
            </w:r>
          </w:p>
          <w:p>
            <w:pPr>
              <w:jc w:val="left"/>
              <w:rPr>
                <w:rFonts w:hint="eastAsia" w:ascii="宋体" w:hAnsi="宋体" w:cs="宋体"/>
                <w:color w:val="000000"/>
                <w:sz w:val="22"/>
                <w:szCs w:val="22"/>
              </w:rPr>
            </w:pPr>
            <w:r>
              <w:rPr>
                <w:rFonts w:hint="eastAsia" w:ascii="宋体" w:hAnsi="宋体" w:cs="宋体"/>
                <w:color w:val="000000"/>
                <w:sz w:val="22"/>
                <w:szCs w:val="22"/>
              </w:rPr>
              <w:t>5、支持DVI、HDMI1.3、DL-DVI等常见输出信号；</w:t>
            </w:r>
          </w:p>
          <w:p>
            <w:pPr>
              <w:jc w:val="left"/>
              <w:rPr>
                <w:rFonts w:hint="eastAsia" w:ascii="宋体" w:hAnsi="宋体" w:cs="宋体"/>
                <w:color w:val="000000"/>
                <w:sz w:val="22"/>
                <w:szCs w:val="22"/>
              </w:rPr>
            </w:pPr>
            <w:r>
              <w:rPr>
                <w:rFonts w:hint="eastAsia" w:ascii="宋体" w:hAnsi="宋体" w:cs="宋体"/>
                <w:color w:val="000000"/>
                <w:sz w:val="22"/>
                <w:szCs w:val="22"/>
              </w:rPr>
              <w:t>6、输入卡、输出卡、控制卡、风扇、电源等全部采用模块化设计；</w:t>
            </w:r>
          </w:p>
          <w:p>
            <w:pPr>
              <w:jc w:val="left"/>
              <w:rPr>
                <w:rFonts w:hint="eastAsia" w:ascii="宋体" w:hAnsi="宋体" w:cs="宋体"/>
                <w:color w:val="000000"/>
                <w:sz w:val="22"/>
                <w:szCs w:val="22"/>
              </w:rPr>
            </w:pPr>
            <w:r>
              <w:rPr>
                <w:rFonts w:hint="eastAsia" w:ascii="宋体" w:hAnsi="宋体" w:cs="宋体"/>
                <w:color w:val="000000"/>
                <w:sz w:val="22"/>
                <w:szCs w:val="22"/>
              </w:rPr>
              <w:t>7、输入板卡热插拔恢复时间&lt;3s，输出板卡热插拔恢复时间&lt;5s，图像开窗响应速度&lt;16ms，场景调取响应速度&lt;=16ms；</w:t>
            </w:r>
          </w:p>
          <w:p>
            <w:pPr>
              <w:jc w:val="left"/>
              <w:rPr>
                <w:rFonts w:hint="eastAsia" w:ascii="宋体" w:hAnsi="宋体" w:cs="宋体"/>
                <w:color w:val="000000"/>
                <w:sz w:val="22"/>
                <w:szCs w:val="22"/>
              </w:rPr>
            </w:pPr>
            <w:r>
              <w:rPr>
                <w:rFonts w:hint="eastAsia" w:ascii="宋体" w:hAnsi="宋体" w:cs="宋体"/>
                <w:color w:val="000000"/>
                <w:sz w:val="22"/>
                <w:szCs w:val="22"/>
              </w:rPr>
              <w:t>8、控制软件同时支持B/S和C/S两种控制方式；</w:t>
            </w:r>
          </w:p>
          <w:p>
            <w:pPr>
              <w:jc w:val="left"/>
              <w:rPr>
                <w:rFonts w:hint="eastAsia" w:ascii="宋体" w:hAnsi="宋体" w:cs="宋体"/>
                <w:color w:val="000000"/>
                <w:sz w:val="22"/>
                <w:szCs w:val="22"/>
              </w:rPr>
            </w:pPr>
            <w:r>
              <w:rPr>
                <w:rFonts w:hint="eastAsia" w:ascii="宋体" w:hAnsi="宋体" w:cs="宋体"/>
                <w:color w:val="000000"/>
                <w:sz w:val="22"/>
                <w:szCs w:val="22"/>
              </w:rPr>
              <w:t>9、内置2个千兆网络接口，支持负载均衡，容错、多址，实时显示网络负载状态；</w:t>
            </w:r>
          </w:p>
          <w:p>
            <w:pPr>
              <w:jc w:val="left"/>
              <w:rPr>
                <w:rFonts w:hint="eastAsia" w:ascii="宋体" w:hAnsi="宋体" w:cs="宋体"/>
                <w:color w:val="000000"/>
                <w:sz w:val="22"/>
                <w:szCs w:val="22"/>
              </w:rPr>
            </w:pPr>
            <w:r>
              <w:rPr>
                <w:rFonts w:hint="eastAsia" w:ascii="宋体" w:hAnsi="宋体" w:cs="宋体"/>
                <w:color w:val="000000"/>
                <w:sz w:val="22"/>
                <w:szCs w:val="22"/>
              </w:rPr>
              <w:t xml:space="preserve"> 10、支持3G-SDI采集输入（带环通）：单板支持4路1080P@60Hz及以下各种分辨率采集；每一路采集口均独立配置一个环通输出口；支持3G-SDI输出：4个SDI输出接口，支持SMPTE424M协议。输出分辨率1080P@60Hz及以下各种分辨率；每一路输出口均独立配置一个可复制输出口；</w:t>
            </w:r>
          </w:p>
          <w:p>
            <w:pPr>
              <w:jc w:val="left"/>
              <w:rPr>
                <w:rFonts w:hint="eastAsia" w:ascii="宋体" w:hAnsi="宋体" w:cs="宋体"/>
                <w:color w:val="000000"/>
                <w:sz w:val="22"/>
                <w:szCs w:val="22"/>
              </w:rPr>
            </w:pPr>
            <w:r>
              <w:rPr>
                <w:rFonts w:hint="eastAsia" w:ascii="宋体" w:hAnsi="宋体" w:cs="宋体"/>
                <w:color w:val="000000"/>
                <w:sz w:val="22"/>
                <w:szCs w:val="22"/>
              </w:rPr>
              <w:t>11、支持超低延时，信号源从采集到输出延时在70ms以内；</w:t>
            </w:r>
          </w:p>
          <w:p>
            <w:pPr>
              <w:jc w:val="left"/>
              <w:rPr>
                <w:rFonts w:hint="eastAsia" w:ascii="宋体" w:hAnsi="宋体" w:cs="宋体"/>
                <w:color w:val="000000"/>
                <w:sz w:val="22"/>
                <w:szCs w:val="22"/>
              </w:rPr>
            </w:pPr>
            <w:r>
              <w:rPr>
                <w:rFonts w:hint="eastAsia" w:ascii="宋体" w:hAnsi="宋体" w:cs="宋体"/>
                <w:color w:val="000000"/>
                <w:sz w:val="22"/>
                <w:szCs w:val="22"/>
              </w:rPr>
              <w:t xml:space="preserve">12、控制设备支持Web/Ipad实时预监回显功能；任意一路信号源传送至客户端,从操作界面上显示该路信号，在客户端界面上实时显示经拼接处理后显示的画面,同时处理的视频可达到40路；支持包括iPad/Windows Pad/Android PAD通过浏览器控制； </w:t>
            </w:r>
          </w:p>
          <w:p>
            <w:pPr>
              <w:jc w:val="left"/>
              <w:rPr>
                <w:rFonts w:hint="eastAsia" w:ascii="宋体" w:hAnsi="宋体" w:cs="宋体"/>
                <w:color w:val="000000"/>
                <w:sz w:val="22"/>
                <w:szCs w:val="22"/>
              </w:rPr>
            </w:pPr>
            <w:r>
              <w:rPr>
                <w:rFonts w:hint="eastAsia" w:ascii="宋体" w:hAnsi="宋体" w:cs="宋体"/>
                <w:color w:val="000000"/>
                <w:sz w:val="22"/>
                <w:szCs w:val="22"/>
              </w:rPr>
              <w:t>13、设备具备解码功能，分辨率支持：1200W/800W/500W/300W/UXGA/720P/4CIF/CIF/QCIF；</w:t>
            </w:r>
          </w:p>
          <w:p>
            <w:pPr>
              <w:jc w:val="left"/>
              <w:rPr>
                <w:rFonts w:hint="eastAsia" w:ascii="宋体" w:hAnsi="宋体" w:cs="宋体"/>
                <w:color w:val="000000"/>
                <w:sz w:val="22"/>
                <w:szCs w:val="22"/>
              </w:rPr>
            </w:pPr>
            <w:r>
              <w:rPr>
                <w:rFonts w:hint="eastAsia" w:ascii="宋体" w:hAnsi="宋体" w:cs="宋体"/>
                <w:color w:val="000000"/>
                <w:sz w:val="22"/>
                <w:szCs w:val="22"/>
              </w:rPr>
              <w:t>▲14、支持本地信号和网络信号在信号中断时，保留上一画面最后一帧功能,保留时间5～120s可设，默认一直保留；</w:t>
            </w:r>
          </w:p>
          <w:p>
            <w:pPr>
              <w:jc w:val="left"/>
              <w:rPr>
                <w:rFonts w:hint="eastAsia" w:ascii="宋体" w:hAnsi="宋体" w:cs="宋体"/>
                <w:color w:val="000000"/>
                <w:sz w:val="22"/>
                <w:szCs w:val="22"/>
              </w:rPr>
            </w:pPr>
            <w:r>
              <w:rPr>
                <w:rFonts w:hint="eastAsia" w:ascii="宋体" w:hAnsi="宋体" w:cs="宋体"/>
                <w:color w:val="000000"/>
                <w:sz w:val="22"/>
                <w:szCs w:val="22"/>
              </w:rPr>
              <w:t>15、支持精细化权限管理，支持LED滚动字幕设置及台标设置等功能，持多组拼接墙同时控制，多组屏的数量不受限制；</w:t>
            </w:r>
          </w:p>
          <w:p>
            <w:pPr>
              <w:jc w:val="left"/>
              <w:rPr>
                <w:rFonts w:hint="eastAsia" w:ascii="宋体" w:hAnsi="宋体" w:cs="宋体"/>
                <w:color w:val="000000"/>
                <w:sz w:val="22"/>
                <w:szCs w:val="22"/>
              </w:rPr>
            </w:pPr>
            <w:r>
              <w:rPr>
                <w:rFonts w:hint="eastAsia" w:ascii="宋体" w:hAnsi="宋体" w:cs="宋体"/>
                <w:color w:val="000000"/>
                <w:sz w:val="22"/>
                <w:szCs w:val="22"/>
              </w:rPr>
              <w:t>16、支持图形化界面显示设备配置、温度及运行状态监测；</w:t>
            </w:r>
          </w:p>
          <w:p>
            <w:pPr>
              <w:jc w:val="left"/>
              <w:rPr>
                <w:rFonts w:hint="eastAsia" w:ascii="宋体" w:hAnsi="宋体" w:cs="宋体"/>
                <w:color w:val="000000"/>
                <w:sz w:val="22"/>
                <w:szCs w:val="22"/>
              </w:rPr>
            </w:pPr>
            <w:r>
              <w:rPr>
                <w:rFonts w:hint="eastAsia" w:ascii="宋体" w:hAnsi="宋体" w:cs="宋体"/>
                <w:color w:val="000000"/>
                <w:sz w:val="22"/>
                <w:szCs w:val="22"/>
              </w:rPr>
              <w:t>17、支持远程对拼接处理器的开关机控制。</w:t>
            </w:r>
          </w:p>
          <w:p>
            <w:pPr>
              <w:jc w:val="left"/>
              <w:rPr>
                <w:rFonts w:hint="eastAsia" w:ascii="宋体" w:hAnsi="宋体" w:cs="宋体"/>
                <w:color w:val="000000"/>
                <w:sz w:val="22"/>
                <w:szCs w:val="22"/>
              </w:rPr>
            </w:pPr>
            <w:r>
              <w:rPr>
                <w:rFonts w:hint="eastAsia" w:ascii="宋体" w:hAnsi="宋体" w:cs="宋体"/>
                <w:color w:val="000000"/>
                <w:sz w:val="22"/>
                <w:szCs w:val="22"/>
              </w:rPr>
              <w:t>18、具有3C认证证书；（提供中国质量认证中心出具的证书复印件加盖原厂商公章）</w:t>
            </w:r>
            <w:r>
              <w:rPr>
                <w:rFonts w:hint="eastAsia" w:ascii="宋体" w:hAnsi="宋体" w:cs="宋体"/>
                <w:color w:val="000000"/>
                <w:sz w:val="22"/>
                <w:szCs w:val="22"/>
              </w:rPr>
              <w:tab/>
            </w:r>
          </w:p>
          <w:p>
            <w:pPr>
              <w:jc w:val="left"/>
              <w:rPr>
                <w:rFonts w:hint="eastAsia" w:ascii="宋体" w:hAnsi="宋体" w:cs="宋体"/>
                <w:color w:val="000000"/>
                <w:sz w:val="22"/>
                <w:szCs w:val="22"/>
              </w:rPr>
            </w:pPr>
            <w:r>
              <w:rPr>
                <w:rFonts w:hint="eastAsia" w:ascii="宋体" w:hAnsi="宋体" w:cs="宋体"/>
                <w:color w:val="000000"/>
                <w:sz w:val="22"/>
                <w:szCs w:val="22"/>
              </w:rPr>
              <w:t>19、投标产品须具备自主知识产权，提供相应的专利证书复印件加盖原厂公章）</w:t>
            </w:r>
          </w:p>
          <w:p>
            <w:pPr>
              <w:widowControl/>
              <w:jc w:val="left"/>
              <w:rPr>
                <w:rFonts w:hint="eastAsia" w:ascii="宋体" w:hAnsi="宋体" w:cs="宋体"/>
                <w:color w:val="000000"/>
                <w:kern w:val="0"/>
                <w:sz w:val="22"/>
                <w:szCs w:val="22"/>
              </w:rPr>
            </w:pPr>
            <w:r>
              <w:rPr>
                <w:rFonts w:hint="eastAsia" w:ascii="宋体" w:hAnsi="宋体" w:cs="宋体"/>
                <w:sz w:val="22"/>
                <w:szCs w:val="22"/>
              </w:rPr>
              <w:t>20、考虑系统兼容稳定性，图像拼接控制器必须与显示单元、控制软件采用同一厂家产品；（提供设备3C证明及软件著作权证明）</w:t>
            </w:r>
            <w:r>
              <w:rPr>
                <w:rFonts w:hint="eastAsia" w:ascii="宋体" w:hAnsi="宋体" w:cs="宋体"/>
                <w:sz w:val="22"/>
                <w:szCs w:val="22"/>
              </w:rPr>
              <w:tab/>
            </w:r>
            <w:r>
              <w:rPr>
                <w:rFonts w:hint="eastAsia" w:ascii="宋体" w:hAnsi="宋体" w:cs="宋体"/>
                <w:sz w:val="22"/>
                <w:szCs w:val="22"/>
              </w:rPr>
              <w:tab/>
            </w:r>
          </w:p>
        </w:tc>
        <w:tc>
          <w:tcPr>
            <w:tcW w:w="13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1套</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7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sz w:val="22"/>
                <w:szCs w:val="22"/>
              </w:rPr>
              <w:t>4路HDMI输出板卡</w:t>
            </w:r>
          </w:p>
        </w:tc>
        <w:tc>
          <w:tcPr>
            <w:tcW w:w="55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sz w:val="22"/>
                <w:szCs w:val="22"/>
              </w:rPr>
              <w:t>4路HDMI1.3输出接口；输出分辨率最高支持</w:t>
            </w: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HYPERLINK "mailto:1920*1080@60Hz" </w:instrText>
            </w:r>
            <w:r>
              <w:rPr>
                <w:rFonts w:hint="eastAsia" w:ascii="宋体" w:hAnsi="宋体" w:cs="宋体"/>
                <w:color w:val="000000"/>
                <w:sz w:val="22"/>
                <w:szCs w:val="22"/>
              </w:rPr>
              <w:fldChar w:fldCharType="separate"/>
            </w:r>
            <w:r>
              <w:rPr>
                <w:rStyle w:val="5"/>
                <w:rFonts w:hint="eastAsia" w:ascii="宋体" w:hAnsi="宋体" w:cs="宋体"/>
                <w:sz w:val="22"/>
                <w:szCs w:val="22"/>
              </w:rPr>
              <w:t>1920*1080@60Hz</w:t>
            </w:r>
            <w:r>
              <w:rPr>
                <w:rFonts w:hint="eastAsia" w:ascii="宋体" w:hAnsi="宋体" w:cs="宋体"/>
                <w:color w:val="000000"/>
                <w:sz w:val="22"/>
                <w:szCs w:val="22"/>
              </w:rPr>
              <w:fldChar w:fldCharType="end"/>
            </w:r>
            <w:r>
              <w:rPr>
                <w:rFonts w:hint="eastAsia" w:ascii="宋体" w:hAnsi="宋体" w:cs="宋体"/>
                <w:color w:val="000000"/>
                <w:sz w:val="22"/>
                <w:szCs w:val="22"/>
              </w:rPr>
              <w:t>；支持1/4/9/16画面分割输出，输出画面可以进行任意拼接、漫游。</w:t>
            </w:r>
          </w:p>
        </w:tc>
        <w:tc>
          <w:tcPr>
            <w:tcW w:w="13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≥1块</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FF0000"/>
                <w:kern w:val="0"/>
                <w:sz w:val="22"/>
                <w:szCs w:val="22"/>
              </w:rPr>
            </w:pPr>
          </w:p>
        </w:tc>
      </w:tr>
      <w:tr>
        <w:tblPrEx>
          <w:tblLayout w:type="fixed"/>
          <w:tblCellMar>
            <w:top w:w="0" w:type="dxa"/>
            <w:left w:w="108" w:type="dxa"/>
            <w:bottom w:w="0" w:type="dxa"/>
            <w:right w:w="108" w:type="dxa"/>
          </w:tblCellMar>
        </w:tblPrEx>
        <w:trPr>
          <w:trHeight w:val="720" w:hRule="atLeast"/>
        </w:trPr>
        <w:tc>
          <w:tcPr>
            <w:tcW w:w="7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356"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2"/>
                <w:szCs w:val="22"/>
              </w:rPr>
            </w:pPr>
            <w:r>
              <w:rPr>
                <w:rFonts w:hint="eastAsia" w:ascii="宋体" w:hAnsi="宋体" w:cs="宋体"/>
                <w:color w:val="000000"/>
                <w:kern w:val="0"/>
                <w:sz w:val="22"/>
                <w:szCs w:val="22"/>
              </w:rPr>
              <w:t>4路HDMI 输入板卡</w:t>
            </w:r>
          </w:p>
          <w:p>
            <w:pPr>
              <w:widowControl/>
              <w:jc w:val="center"/>
              <w:rPr>
                <w:rFonts w:hint="eastAsia" w:ascii="宋体" w:hAnsi="宋体" w:cs="宋体"/>
                <w:color w:val="000000"/>
                <w:kern w:val="0"/>
                <w:sz w:val="22"/>
                <w:szCs w:val="22"/>
              </w:rPr>
            </w:pPr>
          </w:p>
        </w:tc>
        <w:tc>
          <w:tcPr>
            <w:tcW w:w="55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sz w:val="22"/>
                <w:szCs w:val="22"/>
              </w:rPr>
              <w:t>4路HDMI1.3输入接口，支持HDCP；支持12位HDMI信号，支持xvYCC色彩标准信号，输入分辨率支持</w:t>
            </w:r>
            <w:r>
              <w:rPr>
                <w:rFonts w:hint="eastAsia" w:ascii="宋体" w:hAnsi="宋体" w:cs="宋体"/>
                <w:sz w:val="22"/>
                <w:szCs w:val="22"/>
              </w:rPr>
              <w:fldChar w:fldCharType="begin"/>
            </w:r>
            <w:r>
              <w:rPr>
                <w:rFonts w:hint="eastAsia" w:ascii="宋体" w:hAnsi="宋体" w:cs="宋体"/>
                <w:sz w:val="22"/>
                <w:szCs w:val="22"/>
              </w:rPr>
              <w:instrText xml:space="preserve"> HYPERLINK "mailto:1024*768@60Hz" </w:instrText>
            </w:r>
            <w:r>
              <w:rPr>
                <w:rFonts w:hint="eastAsia" w:ascii="宋体" w:hAnsi="宋体" w:cs="宋体"/>
                <w:sz w:val="22"/>
                <w:szCs w:val="22"/>
              </w:rPr>
              <w:fldChar w:fldCharType="separate"/>
            </w:r>
            <w:r>
              <w:rPr>
                <w:rStyle w:val="5"/>
                <w:rFonts w:hint="eastAsia" w:ascii="宋体" w:hAnsi="宋体" w:cs="宋体"/>
                <w:sz w:val="22"/>
                <w:szCs w:val="22"/>
              </w:rPr>
              <w:t>1024*768@60Hz</w:t>
            </w:r>
            <w:r>
              <w:rPr>
                <w:rFonts w:hint="eastAsia" w:ascii="宋体" w:hAnsi="宋体" w:cs="宋体"/>
                <w:sz w:val="22"/>
                <w:szCs w:val="22"/>
              </w:rPr>
              <w:fldChar w:fldCharType="end"/>
            </w:r>
            <w:r>
              <w:rPr>
                <w:rFonts w:hint="eastAsia" w:ascii="宋体" w:hAnsi="宋体" w:cs="宋体"/>
                <w:color w:val="000000"/>
                <w:sz w:val="22"/>
                <w:szCs w:val="22"/>
              </w:rPr>
              <w:t>、1280*1024@60Hz、1400*1050@60Hz、1600*1200@60Hz，720p、1080p以及自定义分辨率信号采集。</w:t>
            </w:r>
          </w:p>
        </w:tc>
        <w:tc>
          <w:tcPr>
            <w:tcW w:w="13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≥1块</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FF0000"/>
                <w:kern w:val="0"/>
                <w:sz w:val="22"/>
                <w:szCs w:val="22"/>
              </w:rPr>
            </w:pPr>
          </w:p>
        </w:tc>
      </w:tr>
      <w:tr>
        <w:tblPrEx>
          <w:tblLayout w:type="fixed"/>
          <w:tblCellMar>
            <w:top w:w="0" w:type="dxa"/>
            <w:left w:w="108" w:type="dxa"/>
            <w:bottom w:w="0" w:type="dxa"/>
            <w:right w:w="108" w:type="dxa"/>
          </w:tblCellMar>
        </w:tblPrEx>
        <w:trPr>
          <w:trHeight w:val="270" w:hRule="atLeast"/>
        </w:trPr>
        <w:tc>
          <w:tcPr>
            <w:tcW w:w="7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多屏控制软件</w:t>
            </w:r>
          </w:p>
        </w:tc>
        <w:tc>
          <w:tcPr>
            <w:tcW w:w="55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1、自动更新控制系统程序；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2、智能点屏；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3、配置显示屏的性能参数，如：LED显示屏视觉刷新率，灰度级数，移位时钟频率等；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4、配置显示屏的传输方式和方向；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5、配置控制器映射位置和大小；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6、保存和加载控制系统参数；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7、周期刷新显示屏控制系统的工作状态；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8、读取显示屏校正系数，手动调节显示屏的校正系数；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上传校正数据到控制系统；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9、配置显示屏的亮度调节模式，设置每种模式对应的参数；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10、配置显示屏色温列表，对显示屏进行色温调节；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对显示屏进行Gamma调节；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11、查看当前控制系统的映射信息、版本信息，并对控制器进行授权；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12、显示屏画面控制，包括：画面黑屏、画面锁定、正常显示；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13、支持中英文界面语言； </w:t>
            </w:r>
          </w:p>
          <w:p>
            <w:pPr>
              <w:widowControl/>
              <w:jc w:val="left"/>
              <w:rPr>
                <w:rFonts w:hint="eastAsia" w:ascii="宋体" w:hAnsi="宋体" w:cs="宋体"/>
                <w:color w:val="000000"/>
                <w:sz w:val="22"/>
                <w:szCs w:val="22"/>
              </w:rPr>
            </w:pPr>
            <w:r>
              <w:rPr>
                <w:rFonts w:hint="eastAsia" w:ascii="宋体" w:hAnsi="宋体" w:cs="宋体"/>
                <w:color w:val="000000"/>
                <w:sz w:val="22"/>
                <w:szCs w:val="22"/>
              </w:rPr>
              <w:t xml:space="preserve">14、手动控制电源管理板PLC的多路独立电源的启动或停止； </w:t>
            </w:r>
          </w:p>
          <w:p>
            <w:pPr>
              <w:widowControl/>
              <w:jc w:val="left"/>
              <w:rPr>
                <w:rFonts w:hint="eastAsia" w:ascii="宋体" w:hAnsi="宋体" w:cs="宋体"/>
                <w:color w:val="000000"/>
                <w:sz w:val="22"/>
                <w:szCs w:val="22"/>
              </w:rPr>
            </w:pPr>
            <w:r>
              <w:rPr>
                <w:rFonts w:hint="eastAsia" w:ascii="宋体" w:hAnsi="宋体" w:cs="宋体"/>
                <w:color w:val="000000"/>
                <w:sz w:val="22"/>
                <w:szCs w:val="22"/>
              </w:rPr>
              <w:t>15、设置电源管理板PLC的多路独立电源的自动启动和停止时间；</w:t>
            </w:r>
          </w:p>
          <w:p>
            <w:pPr>
              <w:widowControl/>
              <w:jc w:val="left"/>
              <w:rPr>
                <w:rFonts w:hint="eastAsia" w:ascii="宋体" w:hAnsi="宋体" w:cs="宋体"/>
                <w:color w:val="000000"/>
                <w:kern w:val="0"/>
                <w:sz w:val="22"/>
                <w:szCs w:val="22"/>
              </w:rPr>
            </w:pPr>
          </w:p>
        </w:tc>
        <w:tc>
          <w:tcPr>
            <w:tcW w:w="13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1套</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7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tc>
        <w:tc>
          <w:tcPr>
            <w:tcW w:w="1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LED播放软件</w:t>
            </w:r>
          </w:p>
        </w:tc>
        <w:tc>
          <w:tcPr>
            <w:tcW w:w="55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1、B/S架构，用户无需安装客户端程序，直接WEB访问，避免操作电脑瘫痪后无法控制大屏幕；</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2、网络解码设备管理功能，可以管理网络编解码设备，实现模拟摄像机、网络摄像机、HD-SDI数字摄像机和高清会议系统等网络视频信号和网络计算机信号上屏显示；</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3、云台控制功能，可对球机的转动、变倍、变焦等进行操作；</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4、具备同时管理多路实时信号的上墙能力；</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5、具备单窗口多路信号源的轮巡功能，可以自定义间隔时间以实现信号的轮巡；</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6、具备画面分割功能，能轻松实现单屏4画面、16画面分割；</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7、具备自定义开窗功能，常用1、4、9、16开窗模式，布局灵活多样；</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8、支持画面整屏、全屏、跨屏、缩放、漫游等功能；</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9、可实现与图像控制器相接的RGB和Video矩阵的联动控制，自动完成相应的矩阵与图像控制系统输入端口的切换；</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10、大屏幕管理软件应为全中文界面，无需数据库支持，不需安装数据库引擎，方便维护、备份等系统管理，可免费向用户提供源代码进行二次开发，也可按照用户要求进行免费修改。</w:t>
            </w:r>
          </w:p>
        </w:tc>
        <w:tc>
          <w:tcPr>
            <w:tcW w:w="13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1套</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7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35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钢结构、背框架及包边</w:t>
            </w:r>
          </w:p>
        </w:tc>
        <w:tc>
          <w:tcPr>
            <w:tcW w:w="55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屏体钢结构、音响：</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1、钢结构所用钢材均采用Q253镀锌钢，其质量标准符合《碳素结构钢》GB/T700-1988的规定 ；</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2、采用30*2.5mm和40*2.5mm的方钢。</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3、Q235与Q235钢间焊接应采用E43型焊条，其质量标准应符合《碳钢焊条》GB5117-1995的规定。</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4、构件均为角焊缝，三级焊缝，所有对接焊缝均需焊透，沿接触面满焊。</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5、螺栓、螺母质量标准应符合GB3098.1-82\GB3098.2-82，螺栓等级为4.8S。</w:t>
            </w:r>
          </w:p>
          <w:p>
            <w:pPr>
              <w:widowControl/>
              <w:jc w:val="left"/>
              <w:rPr>
                <w:rFonts w:hint="eastAsia" w:ascii="宋体" w:hAnsi="宋体" w:cs="宋体"/>
                <w:color w:val="auto"/>
                <w:kern w:val="0"/>
                <w:sz w:val="22"/>
                <w:szCs w:val="22"/>
              </w:rPr>
            </w:pPr>
            <w:r>
              <w:rPr>
                <w:rFonts w:hint="eastAsia" w:ascii="宋体" w:hAnsi="宋体" w:cs="宋体"/>
                <w:color w:val="auto"/>
                <w:sz w:val="22"/>
                <w:szCs w:val="22"/>
              </w:rPr>
              <w:t>▲</w:t>
            </w:r>
            <w:r>
              <w:rPr>
                <w:rFonts w:hint="eastAsia" w:ascii="宋体" w:hAnsi="宋体" w:cs="宋体"/>
                <w:color w:val="auto"/>
                <w:kern w:val="0"/>
                <w:sz w:val="22"/>
                <w:szCs w:val="22"/>
              </w:rPr>
              <w:t>6、要求出具设计和安装图纸，待招标人审核后方可进行施工。工程实施应严格依照ISO9000质量标准体系，保证工程质量。现场安全文明施工必须符合国家标准，其中施工环境管理计划或环保方案应依照ISO14000标准，安全卫生应当依照OHSAS18000标准。安全文明施工方案还应有消防、疫情及防止施工扰民的具体措施。</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7、LED电子显示屏屏体钢结构加工、安装必须充分考虑到与招标人安装现场的建筑物结构体有效牢固连接；确保LED电子显示屏屏体平整，长期安全稳固、可靠使用。同时还须考虑到与大厅装饰的协调性和美观度。</w:t>
            </w:r>
          </w:p>
          <w:p>
            <w:pPr>
              <w:widowControl/>
              <w:jc w:val="left"/>
              <w:rPr>
                <w:rFonts w:hint="eastAsia"/>
                <w:color w:val="auto"/>
              </w:rPr>
            </w:pPr>
            <w:r>
              <w:rPr>
                <w:rFonts w:hint="eastAsia" w:ascii="宋体" w:hAnsi="宋体" w:cs="宋体"/>
                <w:color w:val="auto"/>
                <w:kern w:val="0"/>
                <w:sz w:val="22"/>
                <w:szCs w:val="22"/>
              </w:rPr>
              <w:t>8、音响安装在屏体的左右各一个，嵌入式安装，覆盖镂空装饰面与大厅装饰同一风格。同时还须设计好音响维护、更换的方便性。</w:t>
            </w:r>
          </w:p>
        </w:tc>
        <w:tc>
          <w:tcPr>
            <w:tcW w:w="13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1套</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7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1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PLC配电柜</w:t>
            </w:r>
          </w:p>
        </w:tc>
        <w:tc>
          <w:tcPr>
            <w:tcW w:w="55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配电柜输入电压为交流380V±15%，工频50HZ。容量：≥15KW；</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该配电柜含PLC控制，具有远程控制功能。可以通过PLC软件实现远程开关箱、远程通讯、电源监视、温度监控、消防监控等操作。含防雷接地系统。</w:t>
            </w:r>
          </w:p>
        </w:tc>
        <w:tc>
          <w:tcPr>
            <w:tcW w:w="13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1台</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含多功能卡</w:t>
            </w:r>
          </w:p>
        </w:tc>
      </w:tr>
      <w:tr>
        <w:tblPrEx>
          <w:tblLayout w:type="fixed"/>
          <w:tblCellMar>
            <w:top w:w="0" w:type="dxa"/>
            <w:left w:w="108" w:type="dxa"/>
            <w:bottom w:w="0" w:type="dxa"/>
            <w:right w:w="108" w:type="dxa"/>
          </w:tblCellMar>
        </w:tblPrEx>
        <w:trPr>
          <w:trHeight w:val="270" w:hRule="atLeast"/>
        </w:trPr>
        <w:tc>
          <w:tcPr>
            <w:tcW w:w="7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工程线缆</w:t>
            </w:r>
          </w:p>
        </w:tc>
        <w:tc>
          <w:tcPr>
            <w:tcW w:w="55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配电柜到屏幕的强电线，控制器到屏体信号线及所有工程所需接插件，机房音频输出至大屏端音响系统的所需附件等。</w:t>
            </w:r>
          </w:p>
        </w:tc>
        <w:tc>
          <w:tcPr>
            <w:tcW w:w="13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1批</w:t>
            </w:r>
          </w:p>
        </w:tc>
        <w:tc>
          <w:tcPr>
            <w:tcW w:w="84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6"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8口交换机</w:t>
            </w:r>
          </w:p>
        </w:tc>
        <w:tc>
          <w:tcPr>
            <w:tcW w:w="554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交换容量 64Gbps</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包转发率 4.2Mpps</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固定端口 8 个10/100Base-TX 以太网端口，2 个 10/100/1000Base-T 以太网端口和 2 个复用的100/1000Base-X SFP 端口</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外形尺寸(长×宽×高）(单位：mm) 266×162×44</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重量（满配） ≤ 1kg</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环境温度 运行环境温度：-10℃～50℃</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存储环境温度：-40℃～70℃</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环境湿度 运行环境湿度：5%～95%（非凝结）</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存储环境湿度：5%～95%（非凝结）</w:t>
            </w:r>
          </w:p>
        </w:tc>
        <w:tc>
          <w:tcPr>
            <w:tcW w:w="13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1台</w:t>
            </w:r>
          </w:p>
        </w:tc>
        <w:tc>
          <w:tcPr>
            <w:tcW w:w="840"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光纤收发器发送</w:t>
            </w:r>
          </w:p>
        </w:tc>
        <w:tc>
          <w:tcPr>
            <w:tcW w:w="554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传输标准 IEEE802.3z 100Base-LX</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光纤类型 单模单纤</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光口 100Mbps</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电口 10/100Mbps RJ45</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工作模式 全半双工自适应</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传输距离 20km</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光接口类型 FC</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外壳 金属外壳，IP30防护等级</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尺寸(mm) 104.6×96.2×29.5</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重量 0.3kg</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工作温度 -40 ~ 70 °C</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存储温度： -40 ~ 85 °C</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相对湿度 5 ~ 95%（无凝露）</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MTBF 100000小时</w:t>
            </w:r>
          </w:p>
        </w:tc>
        <w:tc>
          <w:tcPr>
            <w:tcW w:w="13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8个</w:t>
            </w:r>
          </w:p>
        </w:tc>
        <w:tc>
          <w:tcPr>
            <w:tcW w:w="840"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光纤收发器接收</w:t>
            </w:r>
          </w:p>
        </w:tc>
        <w:tc>
          <w:tcPr>
            <w:tcW w:w="554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传输标准 IEEE802.3z 100Base-LX</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光纤类型 单模单纤</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光口 100Mbps</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电口 10/100Mbps RJ45</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工作模式 全半双工自适应</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传输距离 20km</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光接口类型 FC</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外壳 金属外壳，IP30防护等级</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尺寸(mm) 104.6×96.2×29.5</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重量 0.3kg</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工作温度 -40 ~ 70 °C</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存储温度： -40 ~ 85 °C</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相对湿度 5 ~ 95%（无凝露）</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MTBF 100000小时</w:t>
            </w:r>
          </w:p>
        </w:tc>
        <w:tc>
          <w:tcPr>
            <w:tcW w:w="13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8个</w:t>
            </w:r>
          </w:p>
        </w:tc>
        <w:tc>
          <w:tcPr>
            <w:tcW w:w="840"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音响</w:t>
            </w:r>
          </w:p>
        </w:tc>
        <w:tc>
          <w:tcPr>
            <w:tcW w:w="554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000000"/>
                <w:kern w:val="0"/>
                <w:sz w:val="22"/>
                <w:szCs w:val="22"/>
              </w:rPr>
              <w:t>1、定功率：3/1/10W      额定输入：70/100V      灵敏度：92±2DB</w:t>
            </w:r>
            <w:r>
              <w:rPr>
                <w:rFonts w:hint="eastAsia" w:ascii="宋体" w:hAnsi="宋体" w:cs="宋体"/>
                <w:color w:val="auto"/>
                <w:kern w:val="0"/>
                <w:sz w:val="22"/>
                <w:szCs w:val="22"/>
              </w:rPr>
              <w:t xml:space="preserve">       最大功率：100W        最大声压级：100±2DB   频率响应160HZ～18KHZ   重量：1.75KG</w:t>
            </w:r>
          </w:p>
          <w:p>
            <w:pPr>
              <w:widowControl/>
              <w:jc w:val="left"/>
              <w:rPr>
                <w:rFonts w:hint="eastAsia" w:ascii="宋体" w:hAnsi="宋体" w:cs="宋体"/>
                <w:color w:val="000000"/>
                <w:kern w:val="0"/>
                <w:sz w:val="22"/>
                <w:szCs w:val="22"/>
              </w:rPr>
            </w:pPr>
            <w:r>
              <w:rPr>
                <w:rFonts w:hint="eastAsia" w:ascii="宋体" w:hAnsi="宋体" w:cs="宋体"/>
                <w:color w:val="auto"/>
                <w:kern w:val="0"/>
                <w:sz w:val="22"/>
                <w:szCs w:val="22"/>
              </w:rPr>
              <w:t>2、安装要求：音响与LED显示屏完美拼接，形成整体，LED显示屏左右各安装一个，与LED显示屏的正面保持水平。音响装饰面风格跟随大厅环境。</w:t>
            </w:r>
          </w:p>
        </w:tc>
        <w:tc>
          <w:tcPr>
            <w:tcW w:w="13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2个</w:t>
            </w:r>
          </w:p>
        </w:tc>
        <w:tc>
          <w:tcPr>
            <w:tcW w:w="840"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功放</w:t>
            </w:r>
          </w:p>
        </w:tc>
        <w:tc>
          <w:tcPr>
            <w:tcW w:w="554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额定输出功率：100W    频响：50HZ-15KHZ（±3db）                 失真度：≤1%          低音量：±10db（100HZ ）                       AU*1，2输入灵敏度：250MV                 MIC1,2输入灵敏度：3MV   辅助输出电压：0dBV     高音量：±10db(10KHz)  消耗功率：135W       </w:t>
            </w:r>
          </w:p>
        </w:tc>
        <w:tc>
          <w:tcPr>
            <w:tcW w:w="13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1台</w:t>
            </w:r>
          </w:p>
        </w:tc>
        <w:tc>
          <w:tcPr>
            <w:tcW w:w="840"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22"/>
                <w:szCs w:val="22"/>
              </w:rPr>
            </w:pPr>
          </w:p>
        </w:tc>
      </w:tr>
    </w:tbl>
    <w:p>
      <w:pPr>
        <w:pStyle w:val="2"/>
        <w:rPr>
          <w:rFonts w:hint="eastAsia" w:ascii="宋体" w:hAnsi="宋体" w:cs="宋体"/>
        </w:rPr>
      </w:pPr>
    </w:p>
    <w:p>
      <w:pPr>
        <w:spacing w:line="360" w:lineRule="auto"/>
        <w:jc w:val="left"/>
        <w:rPr>
          <w:rFonts w:hint="eastAsia" w:ascii="宋体" w:hAnsi="宋体" w:cs="宋体"/>
          <w:b/>
          <w:color w:val="FF0000"/>
          <w:sz w:val="30"/>
        </w:rPr>
      </w:pPr>
      <w:r>
        <w:rPr>
          <w:rFonts w:hint="eastAsia" w:ascii="宋体" w:hAnsi="宋体" w:cs="宋体"/>
          <w:b/>
          <w:sz w:val="30"/>
        </w:rPr>
        <w:t>三．</w:t>
      </w:r>
      <w:r>
        <w:rPr>
          <w:rFonts w:hint="eastAsia" w:ascii="宋体" w:hAnsi="宋体" w:cs="宋体"/>
          <w:b/>
          <w:color w:val="000000"/>
          <w:sz w:val="30"/>
        </w:rPr>
        <w:t xml:space="preserve">设备清单表 </w:t>
      </w:r>
    </w:p>
    <w:tbl>
      <w:tblPr>
        <w:tblStyle w:val="6"/>
        <w:tblW w:w="9860" w:type="dxa"/>
        <w:tblInd w:w="0" w:type="dxa"/>
        <w:tblLayout w:type="fixed"/>
        <w:tblCellMar>
          <w:top w:w="0" w:type="dxa"/>
          <w:left w:w="108" w:type="dxa"/>
          <w:bottom w:w="0" w:type="dxa"/>
          <w:right w:w="108" w:type="dxa"/>
        </w:tblCellMar>
      </w:tblPr>
      <w:tblGrid>
        <w:gridCol w:w="828"/>
        <w:gridCol w:w="2218"/>
        <w:gridCol w:w="1326"/>
        <w:gridCol w:w="1642"/>
        <w:gridCol w:w="1100"/>
        <w:gridCol w:w="1129"/>
        <w:gridCol w:w="1617"/>
      </w:tblGrid>
      <w:tr>
        <w:tblPrEx>
          <w:tblLayout w:type="fixed"/>
          <w:tblCellMar>
            <w:top w:w="0" w:type="dxa"/>
            <w:left w:w="108" w:type="dxa"/>
            <w:bottom w:w="0" w:type="dxa"/>
            <w:right w:w="108" w:type="dxa"/>
          </w:tblCellMar>
        </w:tblPrEx>
        <w:trPr>
          <w:trHeight w:val="152"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22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设备名称</w:t>
            </w:r>
          </w:p>
        </w:tc>
        <w:tc>
          <w:tcPr>
            <w:tcW w:w="132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设备型号</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单价</w:t>
            </w:r>
          </w:p>
        </w:tc>
        <w:tc>
          <w:tcPr>
            <w:tcW w:w="112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总价</w:t>
            </w:r>
          </w:p>
        </w:tc>
        <w:tc>
          <w:tcPr>
            <w:tcW w:w="16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Layout w:type="fixed"/>
          <w:tblCellMar>
            <w:top w:w="0" w:type="dxa"/>
            <w:left w:w="108" w:type="dxa"/>
            <w:bottom w:w="0" w:type="dxa"/>
            <w:right w:w="108" w:type="dxa"/>
          </w:tblCellMar>
        </w:tblPrEx>
        <w:trPr>
          <w:trHeight w:val="152"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室内小间距LED显示屏</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≥11㎡</w:t>
            </w:r>
            <w:r>
              <w:rPr>
                <w:rFonts w:hint="eastAsia" w:ascii="宋体" w:hAnsi="宋体" w:cs="宋体"/>
                <w:color w:val="000000"/>
                <w:kern w:val="0"/>
                <w:sz w:val="20"/>
              </w:rPr>
              <w:br w:type="textWrapping"/>
            </w:r>
            <w:r>
              <w:rPr>
                <w:rFonts w:hint="eastAsia" w:ascii="宋体" w:hAnsi="宋体" w:cs="宋体"/>
                <w:color w:val="000000"/>
                <w:kern w:val="0"/>
                <w:sz w:val="20"/>
              </w:rPr>
              <w:t>（16:9）</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面积据实调整</w:t>
            </w:r>
          </w:p>
          <w:p>
            <w:pPr>
              <w:pStyle w:val="2"/>
              <w:rPr>
                <w:rFonts w:hint="eastAsia"/>
              </w:rPr>
            </w:pPr>
            <w:r>
              <w:rPr>
                <w:rFonts w:hint="eastAsia"/>
                <w:sz w:val="21"/>
                <w:szCs w:val="21"/>
              </w:rPr>
              <w:t>（箱体确保前维护）</w:t>
            </w:r>
          </w:p>
        </w:tc>
      </w:tr>
      <w:tr>
        <w:tblPrEx>
          <w:tblLayout w:type="fixed"/>
          <w:tblCellMar>
            <w:top w:w="0" w:type="dxa"/>
            <w:left w:w="108" w:type="dxa"/>
            <w:bottom w:w="0" w:type="dxa"/>
            <w:right w:w="108" w:type="dxa"/>
          </w:tblCellMar>
        </w:tblPrEx>
        <w:trPr>
          <w:trHeight w:val="152"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显示屏控制系统</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2套</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w:t>
            </w:r>
          </w:p>
        </w:tc>
      </w:tr>
      <w:tr>
        <w:tblPrEx>
          <w:tblLayout w:type="fixed"/>
          <w:tblCellMar>
            <w:top w:w="0" w:type="dxa"/>
            <w:left w:w="108" w:type="dxa"/>
            <w:bottom w:w="0" w:type="dxa"/>
            <w:right w:w="108" w:type="dxa"/>
          </w:tblCellMar>
        </w:tblPrEx>
        <w:trPr>
          <w:trHeight w:val="152"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拼接控制器</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1套</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w:t>
            </w:r>
          </w:p>
        </w:tc>
      </w:tr>
      <w:tr>
        <w:tblPrEx>
          <w:tblLayout w:type="fixed"/>
          <w:tblCellMar>
            <w:top w:w="0" w:type="dxa"/>
            <w:left w:w="108" w:type="dxa"/>
            <w:bottom w:w="0" w:type="dxa"/>
            <w:right w:w="108" w:type="dxa"/>
          </w:tblCellMar>
        </w:tblPrEx>
        <w:trPr>
          <w:trHeight w:val="152"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4路HDMI输出板卡</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≥1块</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w:t>
            </w:r>
          </w:p>
        </w:tc>
      </w:tr>
      <w:tr>
        <w:tblPrEx>
          <w:tblLayout w:type="fixed"/>
          <w:tblCellMar>
            <w:top w:w="0" w:type="dxa"/>
            <w:left w:w="108" w:type="dxa"/>
            <w:bottom w:w="0" w:type="dxa"/>
            <w:right w:w="108" w:type="dxa"/>
          </w:tblCellMar>
        </w:tblPrEx>
        <w:trPr>
          <w:trHeight w:val="152"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0"/>
              </w:rPr>
            </w:pPr>
            <w:r>
              <w:rPr>
                <w:rFonts w:hint="eastAsia" w:ascii="宋体" w:hAnsi="宋体" w:cs="宋体"/>
                <w:color w:val="auto"/>
                <w:kern w:val="0"/>
                <w:sz w:val="20"/>
              </w:rPr>
              <w:t>4路HDMI输入板卡</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≥1块</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w:t>
            </w:r>
          </w:p>
        </w:tc>
      </w:tr>
      <w:tr>
        <w:tblPrEx>
          <w:tblLayout w:type="fixed"/>
          <w:tblCellMar>
            <w:top w:w="0" w:type="dxa"/>
            <w:left w:w="108" w:type="dxa"/>
            <w:bottom w:w="0" w:type="dxa"/>
            <w:right w:w="108" w:type="dxa"/>
          </w:tblCellMar>
        </w:tblPrEx>
        <w:trPr>
          <w:trHeight w:val="152"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0"/>
              </w:rPr>
            </w:pPr>
            <w:r>
              <w:rPr>
                <w:rFonts w:hint="eastAsia" w:ascii="宋体" w:hAnsi="宋体" w:cs="宋体"/>
                <w:color w:val="auto"/>
                <w:kern w:val="0"/>
                <w:sz w:val="20"/>
              </w:rPr>
              <w:t>多屏控制软件</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1套</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配套</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免费</w:t>
            </w:r>
          </w:p>
        </w:tc>
      </w:tr>
      <w:tr>
        <w:tblPrEx>
          <w:tblLayout w:type="fixed"/>
          <w:tblCellMar>
            <w:top w:w="0" w:type="dxa"/>
            <w:left w:w="108" w:type="dxa"/>
            <w:bottom w:w="0" w:type="dxa"/>
            <w:right w:w="108" w:type="dxa"/>
          </w:tblCellMar>
        </w:tblPrEx>
        <w:trPr>
          <w:trHeight w:val="152"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0"/>
              </w:rPr>
            </w:pPr>
            <w:r>
              <w:rPr>
                <w:rFonts w:hint="eastAsia" w:ascii="宋体" w:hAnsi="宋体" w:cs="宋体"/>
                <w:color w:val="auto"/>
                <w:kern w:val="0"/>
                <w:sz w:val="20"/>
              </w:rPr>
              <w:t>LED播放软件</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1套</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定制</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免费</w:t>
            </w:r>
          </w:p>
        </w:tc>
      </w:tr>
      <w:tr>
        <w:tblPrEx>
          <w:tblLayout w:type="fixed"/>
          <w:tblCellMar>
            <w:top w:w="0" w:type="dxa"/>
            <w:left w:w="108" w:type="dxa"/>
            <w:bottom w:w="0" w:type="dxa"/>
            <w:right w:w="108" w:type="dxa"/>
          </w:tblCellMar>
        </w:tblPrEx>
        <w:trPr>
          <w:trHeight w:val="152"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0"/>
              </w:rPr>
            </w:pPr>
            <w:r>
              <w:rPr>
                <w:rFonts w:hint="eastAsia" w:ascii="宋体" w:hAnsi="宋体" w:cs="宋体"/>
                <w:color w:val="auto"/>
                <w:kern w:val="0"/>
                <w:sz w:val="20"/>
              </w:rPr>
              <w:t>钢结构、背框架及包边</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≥11㎡</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定制</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w:t>
            </w:r>
          </w:p>
        </w:tc>
      </w:tr>
      <w:tr>
        <w:tblPrEx>
          <w:tblLayout w:type="fixed"/>
          <w:tblCellMar>
            <w:top w:w="0" w:type="dxa"/>
            <w:left w:w="108" w:type="dxa"/>
            <w:bottom w:w="0" w:type="dxa"/>
            <w:right w:w="108" w:type="dxa"/>
          </w:tblCellMar>
        </w:tblPrEx>
        <w:trPr>
          <w:trHeight w:val="90"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9</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0"/>
              </w:rPr>
            </w:pPr>
            <w:r>
              <w:rPr>
                <w:rFonts w:hint="eastAsia" w:ascii="宋体" w:hAnsi="宋体" w:cs="宋体"/>
                <w:color w:val="auto"/>
                <w:kern w:val="0"/>
                <w:sz w:val="20"/>
              </w:rPr>
              <w:t>PLC配电柜</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1台</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定制</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含多功能卡及所需设备及附件</w:t>
            </w:r>
          </w:p>
        </w:tc>
      </w:tr>
      <w:tr>
        <w:tblPrEx>
          <w:tblLayout w:type="fixed"/>
          <w:tblCellMar>
            <w:top w:w="0" w:type="dxa"/>
            <w:left w:w="108" w:type="dxa"/>
            <w:bottom w:w="0" w:type="dxa"/>
            <w:right w:w="108" w:type="dxa"/>
          </w:tblCellMar>
        </w:tblPrEx>
        <w:trPr>
          <w:trHeight w:val="152"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10</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0"/>
              </w:rPr>
            </w:pPr>
            <w:r>
              <w:rPr>
                <w:rFonts w:hint="eastAsia" w:ascii="宋体" w:hAnsi="宋体" w:cs="宋体"/>
                <w:color w:val="auto"/>
                <w:kern w:val="0"/>
                <w:sz w:val="20"/>
              </w:rPr>
              <w:t>工程线缆</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1批</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定制</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w:t>
            </w:r>
          </w:p>
        </w:tc>
      </w:tr>
      <w:tr>
        <w:tblPrEx>
          <w:tblLayout w:type="fixed"/>
          <w:tblCellMar>
            <w:top w:w="0" w:type="dxa"/>
            <w:left w:w="108" w:type="dxa"/>
            <w:bottom w:w="0" w:type="dxa"/>
            <w:right w:w="108" w:type="dxa"/>
          </w:tblCellMar>
        </w:tblPrEx>
        <w:trPr>
          <w:trHeight w:val="152"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11</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0"/>
              </w:rPr>
            </w:pPr>
            <w:r>
              <w:rPr>
                <w:rFonts w:hint="eastAsia" w:ascii="宋体" w:hAnsi="宋体" w:cs="宋体"/>
                <w:color w:val="auto"/>
                <w:kern w:val="0"/>
                <w:sz w:val="20"/>
              </w:rPr>
              <w:t>8口交换机</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1台</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w:t>
            </w:r>
          </w:p>
        </w:tc>
      </w:tr>
      <w:tr>
        <w:tblPrEx>
          <w:tblLayout w:type="fixed"/>
          <w:tblCellMar>
            <w:top w:w="0" w:type="dxa"/>
            <w:left w:w="108" w:type="dxa"/>
            <w:bottom w:w="0" w:type="dxa"/>
            <w:right w:w="108" w:type="dxa"/>
          </w:tblCellMar>
        </w:tblPrEx>
        <w:trPr>
          <w:trHeight w:val="152"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12</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0"/>
              </w:rPr>
            </w:pPr>
            <w:r>
              <w:rPr>
                <w:rFonts w:hint="eastAsia" w:ascii="宋体" w:hAnsi="宋体" w:cs="宋体"/>
                <w:color w:val="auto"/>
                <w:kern w:val="0"/>
                <w:sz w:val="20"/>
              </w:rPr>
              <w:t>光纤收发器发射</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8个</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w:t>
            </w:r>
          </w:p>
        </w:tc>
      </w:tr>
      <w:tr>
        <w:tblPrEx>
          <w:tblLayout w:type="fixed"/>
          <w:tblCellMar>
            <w:top w:w="0" w:type="dxa"/>
            <w:left w:w="108" w:type="dxa"/>
            <w:bottom w:w="0" w:type="dxa"/>
            <w:right w:w="108" w:type="dxa"/>
          </w:tblCellMar>
        </w:tblPrEx>
        <w:trPr>
          <w:trHeight w:val="152"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13</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光纤收发器接收</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8个</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w:t>
            </w:r>
          </w:p>
        </w:tc>
      </w:tr>
      <w:tr>
        <w:tblPrEx>
          <w:tblLayout w:type="fixed"/>
          <w:tblCellMar>
            <w:top w:w="0" w:type="dxa"/>
            <w:left w:w="108" w:type="dxa"/>
            <w:bottom w:w="0" w:type="dxa"/>
            <w:right w:w="108" w:type="dxa"/>
          </w:tblCellMar>
        </w:tblPrEx>
        <w:trPr>
          <w:trHeight w:val="152"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14</w:t>
            </w:r>
          </w:p>
        </w:tc>
        <w:tc>
          <w:tcPr>
            <w:tcW w:w="22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音响</w:t>
            </w:r>
          </w:p>
        </w:tc>
        <w:tc>
          <w:tcPr>
            <w:tcW w:w="132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1对</w:t>
            </w:r>
          </w:p>
        </w:tc>
        <w:tc>
          <w:tcPr>
            <w:tcW w:w="164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定制</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w:t>
            </w:r>
          </w:p>
        </w:tc>
      </w:tr>
      <w:tr>
        <w:tblPrEx>
          <w:tblLayout w:type="fixed"/>
          <w:tblCellMar>
            <w:top w:w="0" w:type="dxa"/>
            <w:left w:w="108" w:type="dxa"/>
            <w:bottom w:w="0" w:type="dxa"/>
            <w:right w:w="108" w:type="dxa"/>
          </w:tblCellMar>
        </w:tblPrEx>
        <w:trPr>
          <w:trHeight w:val="154" w:hRule="atLeast"/>
        </w:trPr>
        <w:tc>
          <w:tcPr>
            <w:tcW w:w="82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15</w:t>
            </w:r>
          </w:p>
        </w:tc>
        <w:tc>
          <w:tcPr>
            <w:tcW w:w="221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xml:space="preserve">       功放</w:t>
            </w:r>
          </w:p>
        </w:tc>
        <w:tc>
          <w:tcPr>
            <w:tcW w:w="132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xml:space="preserve">   1台</w:t>
            </w:r>
          </w:p>
        </w:tc>
        <w:tc>
          <w:tcPr>
            <w:tcW w:w="16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xml:space="preserve">    </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1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rPr>
            </w:pPr>
          </w:p>
        </w:tc>
        <w:tc>
          <w:tcPr>
            <w:tcW w:w="16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w:t>
            </w:r>
          </w:p>
        </w:tc>
      </w:tr>
    </w:tbl>
    <w:p>
      <w:pPr>
        <w:spacing w:line="360" w:lineRule="auto"/>
        <w:jc w:val="left"/>
        <w:rPr>
          <w:rFonts w:hint="eastAsia" w:ascii="宋体" w:hAnsi="宋体" w:cs="宋体"/>
          <w:b/>
          <w:color w:val="000000"/>
          <w:sz w:val="30"/>
        </w:rPr>
      </w:pPr>
    </w:p>
    <w:p>
      <w:pPr>
        <w:spacing w:line="360" w:lineRule="auto"/>
        <w:jc w:val="left"/>
        <w:rPr>
          <w:rFonts w:hint="eastAsia" w:ascii="宋体" w:hAnsi="宋体" w:cs="宋体"/>
          <w:b/>
          <w:color w:val="000000"/>
          <w:sz w:val="30"/>
        </w:rPr>
      </w:pPr>
      <w:r>
        <w:rPr>
          <w:rFonts w:hint="eastAsia" w:ascii="宋体" w:hAnsi="宋体" w:cs="宋体"/>
          <w:b/>
          <w:color w:val="000000"/>
          <w:sz w:val="30"/>
        </w:rPr>
        <w:t>四、拓扑图</w:t>
      </w:r>
    </w:p>
    <w:p>
      <w:pPr>
        <w:spacing w:line="360" w:lineRule="auto"/>
        <w:jc w:val="left"/>
        <w:rPr>
          <w:rFonts w:hint="eastAsia" w:ascii="宋体" w:hAnsi="宋体" w:cs="宋体"/>
          <w:b/>
          <w:color w:val="FF0000"/>
          <w:sz w:val="30"/>
        </w:rPr>
      </w:pPr>
      <w:r>
        <w:rPr>
          <w:rFonts w:hint="eastAsia" w:ascii="宋体" w:hAnsi="宋体" w:cs="宋体"/>
        </w:rPr>
        <w:drawing>
          <wp:inline distT="0" distB="0" distL="114300" distR="114300">
            <wp:extent cx="5483860" cy="32181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83860" cy="3218180"/>
                    </a:xfrm>
                    <a:prstGeom prst="rect">
                      <a:avLst/>
                    </a:prstGeom>
                    <a:noFill/>
                    <a:ln w="9525">
                      <a:noFill/>
                    </a:ln>
                  </pic:spPr>
                </pic:pic>
              </a:graphicData>
            </a:graphic>
          </wp:inline>
        </w:drawing>
      </w:r>
    </w:p>
    <w:p>
      <w:pPr>
        <w:numPr>
          <w:ilvl w:val="0"/>
          <w:numId w:val="3"/>
        </w:numPr>
        <w:spacing w:line="360" w:lineRule="auto"/>
        <w:rPr>
          <w:rFonts w:hint="eastAsia" w:ascii="宋体" w:hAnsi="宋体" w:cs="宋体"/>
          <w:color w:val="auto"/>
          <w:sz w:val="24"/>
        </w:rPr>
      </w:pPr>
      <w:r>
        <w:rPr>
          <w:rFonts w:hint="eastAsia" w:ascii="宋体" w:hAnsi="宋体" w:cs="宋体"/>
          <w:sz w:val="24"/>
        </w:rPr>
        <w:t>拓扑结构图简单说明：外界信号（摄像机或本地电脑）经播放软件编辑后通过网络</w:t>
      </w:r>
      <w:r>
        <w:rPr>
          <w:rFonts w:hint="eastAsia" w:ascii="宋体" w:hAnsi="宋体" w:cs="宋体"/>
          <w:color w:val="auto"/>
          <w:sz w:val="24"/>
        </w:rPr>
        <w:t>给交换机信号，交换机信号通过视频处理器把视频信号传输到显示屏控制器，把音频信号送入到音频处理器。视频信号经过显示屏控制器通过光纤收发器传输到大屏显示。通过电脑打开控制系统，点击多功能卡，设置开屏和关屏时间发送至配电柜PLC执行功能卡的时间命令。</w:t>
      </w:r>
    </w:p>
    <w:p>
      <w:pPr>
        <w:numPr>
          <w:ilvl w:val="0"/>
          <w:numId w:val="3"/>
        </w:numPr>
        <w:spacing w:line="360" w:lineRule="auto"/>
        <w:rPr>
          <w:rFonts w:ascii="宋体" w:hAnsi="宋体" w:cs="宋体"/>
          <w:color w:val="auto"/>
          <w:sz w:val="24"/>
        </w:rPr>
      </w:pPr>
      <w:r>
        <w:rPr>
          <w:rFonts w:hint="eastAsia" w:ascii="宋体" w:hAnsi="宋体" w:cs="宋体"/>
          <w:color w:val="auto"/>
          <w:sz w:val="24"/>
        </w:rPr>
        <w:t>以上提供的拓扑结构图仅为本项目系统组成需求参考。投标人可以自行深化设计，提供满足招标人实际需要的更优（或者性能实质上不低于的）技术方案或者设备配置；</w:t>
      </w:r>
    </w:p>
    <w:p>
      <w:pPr>
        <w:pStyle w:val="2"/>
        <w:rPr>
          <w:rFonts w:hint="eastAsia"/>
          <w:color w:val="auto"/>
        </w:rPr>
      </w:pPr>
    </w:p>
    <w:p>
      <w:pPr>
        <w:spacing w:line="360" w:lineRule="auto"/>
        <w:jc w:val="left"/>
        <w:rPr>
          <w:rFonts w:hint="eastAsia" w:ascii="宋体" w:hAnsi="宋体" w:cs="宋体"/>
          <w:b/>
          <w:color w:val="auto"/>
          <w:sz w:val="30"/>
          <w:szCs w:val="30"/>
        </w:rPr>
      </w:pPr>
      <w:r>
        <w:rPr>
          <w:rFonts w:hint="eastAsia" w:ascii="宋体" w:hAnsi="宋体" w:cs="宋体"/>
          <w:b/>
          <w:color w:val="auto"/>
          <w:sz w:val="30"/>
          <w:szCs w:val="30"/>
        </w:rPr>
        <w:t>五、供货、施工等要求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1、施工现场要求：必须符合《建筑施工安全检查标准》</w:t>
      </w:r>
      <w:r>
        <w:rPr>
          <w:rFonts w:ascii="宋体" w:hAnsi="宋体" w:cs="宋体"/>
          <w:color w:val="auto"/>
          <w:sz w:val="24"/>
        </w:rPr>
        <w:t>JGJ59—2011</w:t>
      </w:r>
      <w:r>
        <w:rPr>
          <w:rFonts w:hint="eastAsia" w:ascii="宋体" w:hAnsi="宋体" w:cs="宋体"/>
          <w:color w:val="auto"/>
          <w:sz w:val="24"/>
        </w:rPr>
        <w:t>。项目验收合格移交前，中标人必须对本项目的生产、装卸、运输、钢结构加工、安装、用电等施工安全负总责。中标人存在安全施工措施不当或缺失的，应自行承担费用并采取一切必要合理的措施立即予以纠正，而造成的招标人、自身或其他任何第三方人员经济损失和赔偿，均由中标人承担。</w:t>
      </w:r>
    </w:p>
    <w:p>
      <w:pPr>
        <w:spacing w:line="360" w:lineRule="auto"/>
        <w:ind w:firstLine="480" w:firstLineChars="200"/>
        <w:rPr>
          <w:rFonts w:hint="eastAsia" w:ascii="宋体" w:hAnsi="宋体" w:cs="宋体"/>
          <w:color w:val="FF0000"/>
          <w:sz w:val="24"/>
        </w:rPr>
      </w:pPr>
      <w:r>
        <w:rPr>
          <w:rFonts w:hint="eastAsia" w:ascii="宋体" w:hAnsi="宋体" w:cs="宋体"/>
          <w:color w:val="auto"/>
          <w:sz w:val="24"/>
        </w:rPr>
        <w:t>2、交货时间及地点： 合同签订生效后，中标单位进入备货期。采购人根据新广电大楼的建设情况和其他项目的实施情况，</w:t>
      </w:r>
      <w:r>
        <w:rPr>
          <w:rFonts w:hint="eastAsia" w:ascii="宋体" w:hAnsi="宋体" w:cs="宋体"/>
          <w:sz w:val="24"/>
        </w:rPr>
        <w:t xml:space="preserve">具体的施工、安装时间由招标人提前通知确定后15个日历天内到货，15个日历天内安装完成。  </w:t>
      </w:r>
    </w:p>
    <w:p>
      <w:pPr>
        <w:spacing w:line="360" w:lineRule="auto"/>
        <w:ind w:firstLine="480" w:firstLineChars="200"/>
        <w:rPr>
          <w:rFonts w:hint="eastAsia" w:ascii="宋体" w:hAnsi="宋体" w:cs="宋体"/>
          <w:sz w:val="24"/>
        </w:rPr>
      </w:pPr>
      <w:r>
        <w:rPr>
          <w:rFonts w:hint="eastAsia" w:ascii="宋体" w:hAnsi="宋体" w:cs="宋体"/>
          <w:sz w:val="24"/>
        </w:rPr>
        <w:t>3、中标人免费送达招标人指定地点，实施安装、施工、调试。</w:t>
      </w:r>
    </w:p>
    <w:p>
      <w:pPr>
        <w:pStyle w:val="3"/>
        <w:widowControl/>
        <w:snapToGrid w:val="0"/>
        <w:spacing w:beforeLines="0" w:afterLines="0" w:line="360" w:lineRule="auto"/>
        <w:outlineLvl w:val="0"/>
        <w:rPr>
          <w:rFonts w:hint="eastAsia" w:hAnsi="宋体" w:eastAsia="宋体" w:cs="宋体"/>
          <w:color w:val="auto"/>
          <w:sz w:val="30"/>
          <w:szCs w:val="30"/>
        </w:rPr>
      </w:pPr>
      <w:r>
        <w:rPr>
          <w:rFonts w:hint="eastAsia" w:hAnsi="宋体" w:eastAsia="宋体" w:cs="宋体"/>
          <w:color w:val="auto"/>
          <w:sz w:val="30"/>
          <w:szCs w:val="30"/>
        </w:rPr>
        <w:t>六、质量及其它要求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1、所有投标人根据需要可自行组织到施工现场进行实地勘察，但实地勘察须严格按相关的工程建设工地现场安全管理规定执行。   </w:t>
      </w:r>
    </w:p>
    <w:p>
      <w:pPr>
        <w:spacing w:line="360" w:lineRule="auto"/>
        <w:ind w:firstLine="480" w:firstLineChars="200"/>
        <w:rPr>
          <w:rFonts w:hint="eastAsia" w:hAnsi="宋体" w:cs="宋体"/>
          <w:color w:val="auto"/>
          <w:sz w:val="30"/>
          <w:szCs w:val="30"/>
        </w:rPr>
      </w:pPr>
      <w:r>
        <w:rPr>
          <w:rFonts w:hint="eastAsia" w:ascii="宋体" w:hAnsi="宋体" w:cs="宋体"/>
          <w:color w:val="auto"/>
          <w:sz w:val="24"/>
        </w:rPr>
        <w:t>2、投标人所投设备必须符合国际或国家相关质量标准要求且必须满足招标人的功能需求</w:t>
      </w:r>
      <w:r>
        <w:rPr>
          <w:rFonts w:hint="eastAsia" w:hAnsi="宋体" w:cs="宋体"/>
          <w:color w:val="auto"/>
          <w:sz w:val="30"/>
          <w:szCs w:val="30"/>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3、投标人所交付的产品应是交付前最新生产且未被使用过的全新合格产品，同时必须具有在中国境内的合法使用权，并提供随机配件。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4、设备清单中的LED显示屏尺寸仅作本次招标报价参考。LED显示屏实际安装尺寸和数量按中标单价和实际工程量结算。税收、人工费、安装费等一切与之相关的所有费用都须包含在报价中。</w:t>
      </w:r>
    </w:p>
    <w:p>
      <w:pPr>
        <w:spacing w:line="360" w:lineRule="auto"/>
        <w:ind w:firstLine="420" w:firstLineChars="200"/>
        <w:rPr>
          <w:rFonts w:hint="eastAsia"/>
        </w:rPr>
      </w:pPr>
      <w:r>
        <w:rPr>
          <w:rFonts w:hint="eastAsia"/>
        </w:rPr>
        <w:t xml:space="preserve"> </w:t>
      </w:r>
      <w:r>
        <w:rPr>
          <w:rFonts w:hint="eastAsia" w:ascii="宋体" w:hAnsi="宋体" w:cs="宋体"/>
          <w:sz w:val="24"/>
        </w:rPr>
        <w:t>5、中标人中标报价清单中的所有设备单价报价将作为本项目质保期满后提供给招标人售后设备维护、更换的采购最高限额依据。本项目质保期满后的设备维护、更换等中标人不得高于本次中标单价报价中的设备单价。</w:t>
      </w:r>
    </w:p>
    <w:p>
      <w:pPr>
        <w:spacing w:line="360" w:lineRule="auto"/>
        <w:ind w:firstLine="480" w:firstLineChars="200"/>
        <w:rPr>
          <w:rFonts w:hint="eastAsia" w:ascii="宋体" w:hAnsi="宋体" w:cs="宋体"/>
          <w:color w:val="auto"/>
          <w:sz w:val="24"/>
        </w:rPr>
      </w:pPr>
      <w:r>
        <w:rPr>
          <w:rFonts w:hint="eastAsia" w:ascii="宋体" w:hAnsi="宋体" w:cs="宋体"/>
          <w:sz w:val="24"/>
        </w:rPr>
        <w:t>6、投标人要充分考虑到所投项目的实际施工环境和大楼工程建设情况，所报价格招标人</w:t>
      </w:r>
      <w:r>
        <w:rPr>
          <w:rFonts w:hint="eastAsia" w:ascii="宋体" w:hAnsi="宋体" w:cs="宋体"/>
          <w:color w:val="auto"/>
          <w:sz w:val="24"/>
        </w:rPr>
        <w:t>认为是能够交付使用的完整工程。</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7、本项目所涉及到的所有软件及产品需合法取得或自主研发，任何涉及知识产权和设备非法获得的纠纷，均由中标人承担，投标人不负相关责任。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8、投标人须接受本项目的验收标准将严格执行以上1.4条款中的设计依据及标准。</w:t>
      </w:r>
    </w:p>
    <w:p>
      <w:pPr>
        <w:pStyle w:val="2"/>
        <w:rPr>
          <w:rFonts w:hint="eastAsia"/>
          <w:color w:val="auto"/>
        </w:rPr>
      </w:pPr>
    </w:p>
    <w:p>
      <w:pPr>
        <w:spacing w:line="360" w:lineRule="auto"/>
        <w:ind w:firstLine="602" w:firstLineChars="200"/>
        <w:rPr>
          <w:rFonts w:hint="eastAsia" w:ascii="宋体" w:hAnsi="宋体" w:cs="宋体"/>
          <w:b/>
          <w:color w:val="auto"/>
          <w:kern w:val="0"/>
          <w:sz w:val="30"/>
          <w:szCs w:val="30"/>
        </w:rPr>
      </w:pPr>
      <w:r>
        <w:rPr>
          <w:rFonts w:hint="eastAsia" w:ascii="宋体" w:hAnsi="宋体" w:cs="宋体"/>
          <w:b/>
          <w:color w:val="auto"/>
          <w:kern w:val="0"/>
          <w:sz w:val="30"/>
          <w:szCs w:val="30"/>
        </w:rPr>
        <w:t>七、保修与售后服务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设备清单中的LED显示屏系统（含配套的板卡、软件等）须提供原厂质保3年（质保期从验收合格移交后算起），其他设备根据国家三包规定要求。原厂质保服务内容必须是其标准的产品服务和投标承诺的服务。在质保期内投标人免费对损坏的部件或设备进行安装、更换、调试，包括配件费，材料费，人工费等。</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2、所有硬件设备在开机运行60天内发现有质量问题，中标人负责更换整机，在保修期内发现有质量问题，中标人负责免费更换有质量问题的设备。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售中、售后服务要求：施工安装、调试等过程中，中标人项目负责人必须全程参与，直至系统验收合格。接到用户报修电话，1小时内响应，正常情况下4小时内赶到现场，提供不间断服务直至排除故障（不可抗拒因素及有合理理由并得到招标人同意的除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4、行业特殊性要求：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1）中标人必须每年不少于一次到采购单位现场进行本项目设备运行情况的巡检，并出具每次的巡检报告交采购单位审核，具体每年的巡检时间在合同中约定。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招标人根据国家、省、市政府部门等有关政策、文件要求，对信息系统关键基础设施需进行测试、调查、备案等安全调研摸底的情况。投标人须提供专用测试设备且派遣至少一名专业技术工程师配合招标人做好本项目整个系统运行状态的检测、维护、等，并出具相应书面检测报告。</w:t>
      </w:r>
    </w:p>
    <w:p>
      <w:pPr>
        <w:spacing w:line="360" w:lineRule="auto"/>
        <w:ind w:firstLine="480" w:firstLineChars="200"/>
        <w:rPr>
          <w:rFonts w:hint="eastAsia" w:ascii="宋体" w:hAnsi="宋体" w:cs="宋体"/>
          <w:sz w:val="24"/>
        </w:rPr>
      </w:pPr>
      <w:r>
        <w:rPr>
          <w:rFonts w:hint="eastAsia" w:ascii="宋体" w:hAnsi="宋体" w:cs="宋体"/>
          <w:color w:val="auto"/>
          <w:sz w:val="24"/>
        </w:rPr>
        <w:t>3）以上两项的承诺年限不少于质保期年限。质保期</w:t>
      </w:r>
      <w:r>
        <w:rPr>
          <w:rFonts w:hint="eastAsia" w:ascii="宋体" w:hAnsi="宋体" w:cs="宋体"/>
          <w:sz w:val="24"/>
        </w:rPr>
        <w:t>年限内，以上两项发生的一切费用中标人自理。</w:t>
      </w:r>
    </w:p>
    <w:p>
      <w:pPr>
        <w:pStyle w:val="2"/>
        <w:spacing w:after="0" w:line="360" w:lineRule="auto"/>
        <w:rPr>
          <w:rFonts w:hint="eastAsia" w:ascii="宋体" w:hAnsi="宋体" w:cs="宋体"/>
          <w:b/>
          <w:kern w:val="2"/>
          <w:sz w:val="30"/>
          <w:szCs w:val="30"/>
        </w:rPr>
      </w:pPr>
      <w:r>
        <w:rPr>
          <w:rFonts w:hint="eastAsia" w:ascii="宋体" w:hAnsi="宋体" w:cs="宋体"/>
          <w:b/>
          <w:kern w:val="2"/>
          <w:sz w:val="30"/>
          <w:szCs w:val="30"/>
        </w:rPr>
        <w:t>八、培训</w:t>
      </w:r>
    </w:p>
    <w:p>
      <w:pPr>
        <w:pStyle w:val="2"/>
        <w:spacing w:after="0" w:line="360" w:lineRule="auto"/>
        <w:ind w:firstLine="480" w:firstLineChars="200"/>
        <w:rPr>
          <w:rFonts w:hint="eastAsia" w:ascii="宋体" w:hAnsi="宋体" w:cs="宋体"/>
          <w:b/>
          <w:kern w:val="2"/>
          <w:sz w:val="30"/>
          <w:szCs w:val="30"/>
        </w:rPr>
      </w:pPr>
      <w:r>
        <w:rPr>
          <w:rFonts w:hint="eastAsia" w:ascii="宋体" w:hAnsi="宋体" w:cs="宋体"/>
        </w:rPr>
        <w:t>1、中标人须有详细的培训计划，须对招标人提供免费全面培训服务，直至招标人工作人员完全熟悉掌控为止。</w:t>
      </w:r>
    </w:p>
    <w:p>
      <w:pPr>
        <w:pStyle w:val="2"/>
        <w:spacing w:after="0" w:line="360" w:lineRule="auto"/>
        <w:rPr>
          <w:rFonts w:hint="eastAsia" w:ascii="宋体" w:hAnsi="宋体" w:cs="宋体"/>
          <w:b/>
          <w:kern w:val="2"/>
          <w:sz w:val="30"/>
          <w:szCs w:val="30"/>
        </w:rPr>
      </w:pPr>
      <w:r>
        <w:rPr>
          <w:rFonts w:hint="eastAsia" w:ascii="宋体" w:hAnsi="宋体" w:cs="宋体"/>
          <w:b/>
          <w:kern w:val="2"/>
          <w:sz w:val="30"/>
          <w:szCs w:val="30"/>
        </w:rPr>
        <w:t>九、付款方式</w:t>
      </w:r>
    </w:p>
    <w:p>
      <w:pPr>
        <w:spacing w:line="360" w:lineRule="auto"/>
        <w:ind w:firstLine="480" w:firstLineChars="200"/>
        <w:rPr>
          <w:rFonts w:hint="eastAsia" w:ascii="宋体" w:hAnsi="宋体" w:cs="宋体"/>
          <w:sz w:val="24"/>
        </w:rPr>
      </w:pPr>
      <w:r>
        <w:rPr>
          <w:rFonts w:hint="eastAsia" w:ascii="宋体" w:hAnsi="宋体" w:cs="宋体"/>
          <w:sz w:val="24"/>
        </w:rPr>
        <w:t>1、系统安装、调试完毕后，试用期为三个月。</w:t>
      </w:r>
    </w:p>
    <w:p>
      <w:pPr>
        <w:spacing w:line="360" w:lineRule="auto"/>
        <w:ind w:firstLine="480" w:firstLineChars="200"/>
        <w:rPr>
          <w:rFonts w:hint="eastAsia" w:ascii="宋体" w:hAnsi="宋体" w:cs="宋体"/>
          <w:sz w:val="24"/>
        </w:rPr>
      </w:pPr>
      <w:r>
        <w:rPr>
          <w:rFonts w:hint="eastAsia" w:ascii="宋体" w:hAnsi="宋体" w:cs="宋体"/>
          <w:sz w:val="24"/>
        </w:rPr>
        <w:t>2、系统安装、调试完毕初验合格结束进入试用期后，支付合同金额的50%。</w:t>
      </w:r>
    </w:p>
    <w:p>
      <w:pPr>
        <w:spacing w:line="360" w:lineRule="auto"/>
        <w:ind w:firstLine="480" w:firstLineChars="200"/>
        <w:rPr>
          <w:rFonts w:hint="eastAsia" w:ascii="宋体" w:hAnsi="宋体" w:cs="宋体"/>
          <w:sz w:val="24"/>
        </w:rPr>
      </w:pPr>
      <w:r>
        <w:rPr>
          <w:rFonts w:hint="eastAsia" w:ascii="宋体" w:hAnsi="宋体" w:cs="宋体"/>
          <w:sz w:val="24"/>
        </w:rPr>
        <w:t>3、系统试用期三个月满，验收合格后，如无质量问题，支付合同金额的45%。</w:t>
      </w:r>
    </w:p>
    <w:p>
      <w:pPr>
        <w:spacing w:line="360" w:lineRule="auto"/>
        <w:ind w:firstLine="480" w:firstLineChars="200"/>
        <w:rPr>
          <w:rFonts w:hint="eastAsia" w:ascii="宋体" w:hAnsi="宋体" w:cs="宋体"/>
          <w:sz w:val="24"/>
        </w:rPr>
      </w:pPr>
      <w:r>
        <w:rPr>
          <w:rFonts w:hint="eastAsia" w:ascii="宋体" w:hAnsi="宋体" w:cs="宋体"/>
          <w:sz w:val="24"/>
        </w:rPr>
        <w:t>4、项目验收合格结束，系统稳定运行质保期满后且无质量遗留问题，7天内支付合同金额5%（无息）。</w:t>
      </w:r>
    </w:p>
    <w:p>
      <w:pPr>
        <w:pStyle w:val="2"/>
        <w:rPr>
          <w:rFonts w:hint="eastAsia"/>
        </w:rPr>
      </w:pPr>
    </w:p>
    <w:p>
      <w:pPr>
        <w:spacing w:line="360" w:lineRule="auto"/>
        <w:rPr>
          <w:rFonts w:hint="eastAsia" w:ascii="宋体" w:hAnsi="宋体" w:cs="宋体"/>
          <w:sz w:val="24"/>
        </w:rPr>
      </w:pPr>
    </w:p>
    <w:p>
      <w:pPr>
        <w:pStyle w:val="2"/>
        <w:rPr>
          <w:rFonts w:hint="eastAsia"/>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D88A8"/>
    <w:multiLevelType w:val="singleLevel"/>
    <w:tmpl w:val="A76D88A8"/>
    <w:lvl w:ilvl="0" w:tentative="0">
      <w:start w:val="2"/>
      <w:numFmt w:val="chineseCounting"/>
      <w:suff w:val="space"/>
      <w:lvlText w:val="第%1章"/>
      <w:lvlJc w:val="left"/>
      <w:rPr>
        <w:rFonts w:hint="eastAsia"/>
      </w:rPr>
    </w:lvl>
  </w:abstractNum>
  <w:abstractNum w:abstractNumId="1">
    <w:nsid w:val="04DE617B"/>
    <w:multiLevelType w:val="multilevel"/>
    <w:tmpl w:val="04DE61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45E483"/>
    <w:multiLevelType w:val="singleLevel"/>
    <w:tmpl w:val="0845E48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96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rPr>
      <w:kern w:val="0"/>
      <w:sz w:val="24"/>
    </w:rPr>
  </w:style>
  <w:style w:type="paragraph" w:styleId="3">
    <w:name w:val="Plain Text"/>
    <w:basedOn w:val="1"/>
    <w:qFormat/>
    <w:uiPriority w:val="0"/>
    <w:pPr>
      <w:spacing w:beforeLines="50" w:afterLines="50" w:line="400" w:lineRule="exact"/>
    </w:pPr>
    <w:rPr>
      <w:rFonts w:ascii="宋体" w:hAnsi="Courier New" w:eastAsia="Times New Roman"/>
      <w:b/>
      <w:color w:val="000000"/>
      <w:kern w:val="0"/>
      <w:szCs w:val="20"/>
    </w:rPr>
  </w:style>
  <w:style w:type="character" w:styleId="5">
    <w:name w:val="Hyperlink"/>
    <w:qFormat/>
    <w:uiPriority w:val="99"/>
    <w:rPr>
      <w:rFonts w:cs="Times New Roman"/>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jenny｡◕‿◕｡</cp:lastModifiedBy>
  <dcterms:modified xsi:type="dcterms:W3CDTF">2018-06-20T02:26:28Z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