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1CE" w:rsidRDefault="00AB41CE" w:rsidP="00AB41CE">
      <w:pPr>
        <w:keepNext/>
        <w:snapToGrid w:val="0"/>
        <w:spacing w:before="120" w:after="120" w:line="560" w:lineRule="exact"/>
        <w:jc w:val="center"/>
        <w:rPr>
          <w:rFonts w:ascii="仿宋_GB2312" w:eastAsia="仿宋_GB2312" w:hAnsi="Times New Roman" w:hint="eastAsia"/>
          <w:b/>
          <w:sz w:val="36"/>
        </w:rPr>
      </w:pPr>
      <w:r w:rsidRPr="00AB41CE">
        <w:rPr>
          <w:rFonts w:ascii="仿宋_GB2312" w:eastAsia="仿宋_GB2312" w:hAnsi="Times New Roman" w:hint="eastAsia"/>
          <w:b/>
          <w:sz w:val="36"/>
        </w:rPr>
        <w:t>遂昌县市政园林管理处2018年度预购城市照明材料采购项目（第二次）</w:t>
      </w:r>
      <w:r>
        <w:rPr>
          <w:rFonts w:ascii="仿宋_GB2312" w:eastAsia="仿宋_GB2312" w:hAnsi="Times New Roman"/>
          <w:b/>
          <w:sz w:val="36"/>
        </w:rPr>
        <w:t>公开招标投标邀请</w:t>
      </w:r>
    </w:p>
    <w:p w:rsidR="00AB41CE" w:rsidRDefault="00AB41CE" w:rsidP="00AB41CE">
      <w:pPr>
        <w:snapToGrid w:val="0"/>
        <w:spacing w:line="360" w:lineRule="auto"/>
        <w:ind w:firstLine="510"/>
        <w:rPr>
          <w:rFonts w:ascii="仿宋_GB2312" w:eastAsia="仿宋_GB2312" w:hAnsi="Calibri" w:hint="eastAsia"/>
          <w:sz w:val="24"/>
        </w:rPr>
      </w:pPr>
      <w:bookmarkStart w:id="0" w:name="EBf1e27c6183244f4a8f3fc355defd653e"/>
      <w:r>
        <w:rPr>
          <w:rFonts w:ascii="仿宋_GB2312" w:eastAsia="仿宋_GB2312" w:hAnsi="Calibri" w:hint="eastAsia"/>
          <w:sz w:val="24"/>
        </w:rPr>
        <w:t>根据《中华人民共和国政府采购法》、《中华人民共和国政府采购法实施条例》等有关规定，浙江华杰工程咨询有限公司受</w:t>
      </w:r>
      <w:r>
        <w:rPr>
          <w:rFonts w:ascii="仿宋_GB2312" w:eastAsia="仿宋_GB2312" w:hAnsi="Calibri" w:hint="eastAsia"/>
          <w:sz w:val="24"/>
          <w:u w:val="single"/>
        </w:rPr>
        <w:t>遂昌县市政园林管理处</w:t>
      </w:r>
      <w:r>
        <w:rPr>
          <w:rFonts w:ascii="仿宋_GB2312" w:eastAsia="仿宋_GB2312" w:hAnsi="Calibri" w:hint="eastAsia"/>
          <w:sz w:val="24"/>
        </w:rPr>
        <w:t>的委托，就其</w:t>
      </w:r>
      <w:r>
        <w:rPr>
          <w:rFonts w:ascii="仿宋_GB2312" w:eastAsia="仿宋_GB2312" w:hAnsi="Calibri" w:hint="eastAsia"/>
          <w:sz w:val="24"/>
          <w:u w:val="single"/>
        </w:rPr>
        <w:t>遂昌县市政园林管理处2018年度预购城市照明材料采购项目（第二次）</w:t>
      </w:r>
      <w:r>
        <w:rPr>
          <w:rFonts w:ascii="仿宋_GB2312" w:eastAsia="仿宋_GB2312" w:hAnsi="Calibri" w:hint="eastAsia"/>
          <w:sz w:val="24"/>
        </w:rPr>
        <w:t>进行公开招标采购，欢迎国内符合条件的潜在投标人参加本项目投标。</w:t>
      </w:r>
    </w:p>
    <w:p w:rsidR="00AB41CE" w:rsidRDefault="00AB41CE" w:rsidP="00AB41CE">
      <w:pPr>
        <w:snapToGrid w:val="0"/>
        <w:spacing w:line="360" w:lineRule="auto"/>
        <w:ind w:firstLine="510"/>
        <w:rPr>
          <w:rFonts w:ascii="仿宋_GB2312" w:eastAsia="仿宋_GB2312" w:hAnsi="仿宋_GB2312" w:hint="eastAsia"/>
          <w:sz w:val="24"/>
        </w:rPr>
      </w:pPr>
      <w:proofErr w:type="gramStart"/>
      <w:r>
        <w:rPr>
          <w:rFonts w:ascii="仿宋_GB2312" w:eastAsia="仿宋_GB2312" w:hAnsi="Calibri" w:hint="eastAsia"/>
          <w:b/>
          <w:sz w:val="24"/>
        </w:rPr>
        <w:t>一</w:t>
      </w:r>
      <w:proofErr w:type="gramEnd"/>
      <w:r>
        <w:rPr>
          <w:rFonts w:ascii="仿宋_GB2312" w:eastAsia="仿宋_GB2312" w:hAnsi="Calibri" w:hint="eastAsia"/>
          <w:b/>
          <w:sz w:val="24"/>
        </w:rPr>
        <w:t>. 采购编号：</w:t>
      </w:r>
      <w:r>
        <w:rPr>
          <w:rFonts w:ascii="仿宋_GB2312" w:eastAsia="仿宋_GB2312" w:hAnsi="Calibri"/>
          <w:sz w:val="24"/>
        </w:rPr>
        <w:t>SCHJ2018B03</w:t>
      </w:r>
      <w:r>
        <w:rPr>
          <w:rFonts w:ascii="仿宋_GB2312" w:eastAsia="仿宋_GB2312" w:hAnsi="Calibri" w:hint="eastAsia"/>
          <w:sz w:val="24"/>
        </w:rPr>
        <w:t>-D2C</w:t>
      </w:r>
    </w:p>
    <w:p w:rsidR="00AB41CE" w:rsidRDefault="00AB41CE" w:rsidP="00AB41CE">
      <w:pPr>
        <w:snapToGrid w:val="0"/>
        <w:spacing w:line="360" w:lineRule="auto"/>
        <w:ind w:firstLine="510"/>
        <w:rPr>
          <w:rFonts w:ascii="仿宋_GB2312" w:eastAsia="仿宋_GB2312" w:hAnsi="Calibri" w:hint="eastAsia"/>
          <w:sz w:val="24"/>
        </w:rPr>
      </w:pPr>
      <w:r>
        <w:rPr>
          <w:rFonts w:ascii="仿宋_GB2312" w:eastAsia="仿宋_GB2312" w:hAnsi="Calibri" w:hint="eastAsia"/>
          <w:b/>
          <w:sz w:val="24"/>
        </w:rPr>
        <w:t>二. 项目名称：</w:t>
      </w:r>
      <w:r>
        <w:rPr>
          <w:rFonts w:ascii="仿宋_GB2312" w:eastAsia="仿宋_GB2312" w:hAnsi="Calibri" w:hint="eastAsia"/>
          <w:sz w:val="24"/>
        </w:rPr>
        <w:t>遂昌县市政园林管理处2018年度预购城市照明材料采购项目（第二次）</w:t>
      </w:r>
    </w:p>
    <w:p w:rsidR="00AB41CE" w:rsidRDefault="00AB41CE" w:rsidP="00AB41CE">
      <w:pPr>
        <w:snapToGrid w:val="0"/>
        <w:spacing w:line="360" w:lineRule="auto"/>
        <w:ind w:firstLine="510"/>
        <w:rPr>
          <w:rFonts w:ascii="仿宋_GB2312" w:eastAsia="仿宋_GB2312" w:hAnsi="Calibri" w:hint="eastAsia"/>
          <w:sz w:val="24"/>
        </w:rPr>
      </w:pPr>
      <w:r>
        <w:rPr>
          <w:rFonts w:ascii="仿宋_GB2312" w:eastAsia="仿宋_GB2312" w:hAnsi="Calibri" w:hint="eastAsia"/>
          <w:b/>
          <w:sz w:val="24"/>
        </w:rPr>
        <w:t>三. 采购方式：</w:t>
      </w:r>
      <w:r>
        <w:rPr>
          <w:rFonts w:ascii="仿宋_GB2312" w:eastAsia="仿宋_GB2312" w:hAnsi="Calibri" w:hint="eastAsia"/>
          <w:sz w:val="24"/>
        </w:rPr>
        <w:t>公开招标</w:t>
      </w:r>
    </w:p>
    <w:p w:rsidR="00AB41CE" w:rsidRDefault="00AB41CE" w:rsidP="00AB41CE">
      <w:pPr>
        <w:snapToGrid w:val="0"/>
        <w:spacing w:line="360" w:lineRule="auto"/>
        <w:ind w:firstLine="510"/>
        <w:rPr>
          <w:rFonts w:ascii="仿宋_GB2312" w:eastAsia="仿宋_GB2312" w:hAnsi="Calibri" w:hint="eastAsia"/>
          <w:sz w:val="24"/>
        </w:rPr>
      </w:pPr>
      <w:r>
        <w:rPr>
          <w:rFonts w:ascii="仿宋_GB2312" w:eastAsia="仿宋_GB2312" w:hAnsi="Calibri" w:hint="eastAsia"/>
          <w:b/>
          <w:sz w:val="24"/>
        </w:rPr>
        <w:t>四. 组织类型：</w:t>
      </w:r>
      <w:r>
        <w:rPr>
          <w:rFonts w:ascii="仿宋_GB2312" w:eastAsia="仿宋_GB2312" w:hAnsi="Calibri" w:hint="eastAsia"/>
          <w:sz w:val="24"/>
        </w:rPr>
        <w:t>分散采购委托代理</w:t>
      </w:r>
    </w:p>
    <w:p w:rsidR="00AB41CE" w:rsidRDefault="00AB41CE" w:rsidP="00AB41CE">
      <w:pPr>
        <w:snapToGrid w:val="0"/>
        <w:spacing w:line="360" w:lineRule="auto"/>
        <w:ind w:firstLine="510"/>
        <w:rPr>
          <w:rFonts w:ascii="仿宋_GB2312" w:eastAsia="仿宋_GB2312" w:hAnsi="Calibri" w:hint="eastAsia"/>
          <w:b/>
          <w:sz w:val="24"/>
        </w:rPr>
      </w:pPr>
      <w:r>
        <w:rPr>
          <w:rFonts w:ascii="仿宋_GB2312" w:eastAsia="仿宋_GB2312" w:hAnsi="Calibri" w:hint="eastAsia"/>
          <w:b/>
          <w:sz w:val="24"/>
        </w:rPr>
        <w:t>五. 项目概况：</w:t>
      </w:r>
    </w:p>
    <w:tbl>
      <w:tblPr>
        <w:tblW w:w="0" w:type="auto"/>
        <w:jc w:val="center"/>
        <w:tblInd w:w="323" w:type="dxa"/>
        <w:tblLayout w:type="fixed"/>
        <w:tblCellMar>
          <w:left w:w="0" w:type="dxa"/>
          <w:right w:w="0" w:type="dxa"/>
        </w:tblCellMar>
        <w:tblLook w:val="04A0"/>
      </w:tblPr>
      <w:tblGrid>
        <w:gridCol w:w="704"/>
        <w:gridCol w:w="1946"/>
        <w:gridCol w:w="856"/>
        <w:gridCol w:w="938"/>
        <w:gridCol w:w="1620"/>
        <w:gridCol w:w="1798"/>
        <w:gridCol w:w="1906"/>
      </w:tblGrid>
      <w:tr w:rsidR="00AB41CE" w:rsidTr="003C7C3F">
        <w:tblPrEx>
          <w:tblCellMar>
            <w:left w:w="0" w:type="dxa"/>
            <w:right w:w="0" w:type="dxa"/>
          </w:tblCellMar>
        </w:tblPrEx>
        <w:trPr>
          <w:trHeight w:val="51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1CE" w:rsidRDefault="00AB41CE" w:rsidP="003C7C3F">
            <w:pPr>
              <w:snapToGrid w:val="0"/>
              <w:jc w:val="center"/>
              <w:rPr>
                <w:rFonts w:ascii="仿宋_GB2312" w:eastAsia="仿宋_GB2312" w:hAnsi="Calibri" w:hint="eastAsia"/>
                <w:b/>
                <w:sz w:val="24"/>
              </w:rPr>
            </w:pPr>
            <w:r>
              <w:rPr>
                <w:rFonts w:ascii="仿宋_GB2312" w:eastAsia="仿宋_GB2312" w:hAnsi="Calibri" w:hint="eastAsia"/>
                <w:b/>
                <w:sz w:val="24"/>
              </w:rPr>
              <w:t>序号</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1CE" w:rsidRDefault="00AB41CE" w:rsidP="003C7C3F">
            <w:pPr>
              <w:snapToGrid w:val="0"/>
              <w:jc w:val="center"/>
              <w:rPr>
                <w:rFonts w:ascii="仿宋_GB2312" w:eastAsia="仿宋_GB2312" w:hAnsi="Calibri" w:hint="eastAsia"/>
                <w:b/>
                <w:sz w:val="24"/>
              </w:rPr>
            </w:pPr>
            <w:r>
              <w:rPr>
                <w:rFonts w:ascii="仿宋_GB2312" w:eastAsia="仿宋_GB2312" w:hAnsi="Calibri" w:hint="eastAsia"/>
                <w:b/>
                <w:sz w:val="24"/>
              </w:rPr>
              <w:t>项目名称</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1CE" w:rsidRDefault="00AB41CE" w:rsidP="003C7C3F">
            <w:pPr>
              <w:snapToGrid w:val="0"/>
              <w:jc w:val="center"/>
              <w:rPr>
                <w:rFonts w:ascii="仿宋_GB2312" w:eastAsia="仿宋_GB2312" w:hAnsi="Calibri" w:hint="eastAsia"/>
                <w:b/>
                <w:sz w:val="24"/>
              </w:rPr>
            </w:pPr>
            <w:r>
              <w:rPr>
                <w:rFonts w:ascii="仿宋_GB2312" w:eastAsia="仿宋_GB2312" w:hAnsi="Calibri" w:hint="eastAsia"/>
                <w:b/>
                <w:sz w:val="24"/>
              </w:rPr>
              <w:t>数量</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1CE" w:rsidRDefault="00AB41CE" w:rsidP="003C7C3F">
            <w:pPr>
              <w:snapToGrid w:val="0"/>
              <w:jc w:val="center"/>
              <w:rPr>
                <w:rFonts w:ascii="仿宋_GB2312" w:eastAsia="仿宋_GB2312" w:hAnsi="Calibri" w:hint="eastAsia"/>
                <w:b/>
                <w:sz w:val="24"/>
              </w:rPr>
            </w:pPr>
            <w:r>
              <w:rPr>
                <w:rFonts w:ascii="仿宋_GB2312" w:eastAsia="仿宋_GB2312" w:hAnsi="Calibri" w:hint="eastAsia"/>
                <w:b/>
                <w:sz w:val="24"/>
              </w:rPr>
              <w:t>单位</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1CE" w:rsidRDefault="00AB41CE" w:rsidP="003C7C3F">
            <w:pPr>
              <w:snapToGrid w:val="0"/>
              <w:jc w:val="center"/>
              <w:rPr>
                <w:rFonts w:ascii="仿宋_GB2312" w:eastAsia="仿宋_GB2312" w:hAnsi="Calibri" w:hint="eastAsia"/>
                <w:b/>
                <w:sz w:val="24"/>
              </w:rPr>
            </w:pPr>
            <w:r>
              <w:rPr>
                <w:rFonts w:ascii="仿宋_GB2312" w:eastAsia="仿宋_GB2312" w:hAnsi="Calibri" w:hint="eastAsia"/>
                <w:b/>
                <w:sz w:val="24"/>
              </w:rPr>
              <w:t>简要规格描述</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1CE" w:rsidRDefault="00AB41CE" w:rsidP="003C7C3F">
            <w:pPr>
              <w:snapToGrid w:val="0"/>
              <w:jc w:val="center"/>
              <w:rPr>
                <w:rFonts w:ascii="仿宋_GB2312" w:eastAsia="仿宋_GB2312" w:hAnsi="Calibri" w:hint="eastAsia"/>
                <w:b/>
                <w:sz w:val="24"/>
              </w:rPr>
            </w:pPr>
            <w:r>
              <w:rPr>
                <w:rFonts w:ascii="仿宋_GB2312" w:eastAsia="仿宋_GB2312" w:hAnsi="Calibri" w:hint="eastAsia"/>
                <w:b/>
                <w:sz w:val="24"/>
              </w:rPr>
              <w:t>▲预算金额</w:t>
            </w:r>
            <w:r>
              <w:rPr>
                <w:rFonts w:ascii="仿宋_GB2312" w:eastAsia="仿宋_GB2312" w:hAnsi="Calibri"/>
                <w:b/>
                <w:sz w:val="24"/>
              </w:rPr>
              <w:t>（</w:t>
            </w:r>
            <w:r>
              <w:rPr>
                <w:rFonts w:ascii="仿宋_GB2312" w:eastAsia="仿宋_GB2312" w:hAnsi="Calibri" w:hint="eastAsia"/>
                <w:b/>
                <w:sz w:val="24"/>
              </w:rPr>
              <w:t>最高限价</w:t>
            </w:r>
            <w:r>
              <w:rPr>
                <w:rFonts w:ascii="仿宋_GB2312" w:eastAsia="仿宋_GB2312" w:hAnsi="Calibri"/>
                <w:b/>
                <w:sz w:val="24"/>
              </w:rPr>
              <w:t>）</w:t>
            </w:r>
            <w:r>
              <w:rPr>
                <w:rFonts w:ascii="仿宋_GB2312" w:eastAsia="仿宋_GB2312" w:hAnsi="Calibri" w:hint="eastAsia"/>
                <w:b/>
                <w:sz w:val="24"/>
              </w:rPr>
              <w:t>（万元）</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1CE" w:rsidRDefault="00AB41CE" w:rsidP="003C7C3F">
            <w:pPr>
              <w:snapToGrid w:val="0"/>
              <w:jc w:val="center"/>
              <w:rPr>
                <w:rFonts w:ascii="仿宋_GB2312" w:eastAsia="仿宋_GB2312" w:hAnsi="Calibri" w:hint="eastAsia"/>
                <w:b/>
                <w:sz w:val="24"/>
              </w:rPr>
            </w:pPr>
            <w:r>
              <w:rPr>
                <w:rFonts w:ascii="仿宋_GB2312" w:eastAsia="仿宋_GB2312" w:hAnsi="Calibri" w:hint="eastAsia"/>
                <w:b/>
                <w:sz w:val="24"/>
              </w:rPr>
              <w:t>备注</w:t>
            </w:r>
          </w:p>
        </w:tc>
      </w:tr>
      <w:tr w:rsidR="00AB41CE" w:rsidTr="003C7C3F">
        <w:tblPrEx>
          <w:tblCellMar>
            <w:left w:w="0" w:type="dxa"/>
            <w:right w:w="0" w:type="dxa"/>
          </w:tblCellMar>
        </w:tblPrEx>
        <w:trPr>
          <w:trHeight w:val="519"/>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1CE" w:rsidRDefault="00AB41CE" w:rsidP="003C7C3F">
            <w:pPr>
              <w:snapToGrid w:val="0"/>
              <w:jc w:val="center"/>
              <w:rPr>
                <w:rFonts w:ascii="仿宋_GB2312" w:eastAsia="仿宋_GB2312" w:hAnsi="Calibri" w:hint="eastAsia"/>
                <w:sz w:val="24"/>
              </w:rPr>
            </w:pPr>
            <w:r>
              <w:rPr>
                <w:rFonts w:ascii="仿宋_GB2312" w:eastAsia="仿宋_GB2312" w:hAnsi="Calibri" w:hint="eastAsia"/>
                <w:sz w:val="24"/>
              </w:rPr>
              <w:t>1</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1CE" w:rsidRDefault="00AB41CE" w:rsidP="003C7C3F">
            <w:pPr>
              <w:snapToGrid w:val="0"/>
              <w:jc w:val="center"/>
              <w:rPr>
                <w:rFonts w:ascii="仿宋_GB2312" w:eastAsia="仿宋_GB2312" w:hAnsi="Calibri" w:hint="eastAsia"/>
                <w:sz w:val="24"/>
              </w:rPr>
            </w:pPr>
            <w:r>
              <w:rPr>
                <w:rFonts w:ascii="仿宋_GB2312" w:eastAsia="仿宋_GB2312" w:hAnsi="Calibri" w:hint="eastAsia"/>
                <w:sz w:val="24"/>
              </w:rPr>
              <w:t>2018年度城市照明材料</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1CE" w:rsidRDefault="00AB41CE" w:rsidP="003C7C3F">
            <w:pPr>
              <w:snapToGrid w:val="0"/>
              <w:jc w:val="center"/>
              <w:rPr>
                <w:rFonts w:ascii="仿宋_GB2312" w:eastAsia="仿宋_GB2312" w:hAnsi="Calibri" w:hint="eastAsia"/>
                <w:sz w:val="24"/>
              </w:rPr>
            </w:pPr>
            <w:r>
              <w:rPr>
                <w:rFonts w:ascii="仿宋_GB2312" w:eastAsia="仿宋_GB2312" w:hAnsi="Calibri" w:hint="eastAsia"/>
                <w:sz w:val="24"/>
              </w:rPr>
              <w:t>1</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1CE" w:rsidRDefault="00AB41CE" w:rsidP="003C7C3F">
            <w:pPr>
              <w:snapToGrid w:val="0"/>
              <w:jc w:val="center"/>
              <w:rPr>
                <w:rFonts w:ascii="仿宋_GB2312" w:eastAsia="仿宋_GB2312" w:hAnsi="Calibri" w:hint="eastAsia"/>
                <w:sz w:val="24"/>
              </w:rPr>
            </w:pPr>
            <w:r>
              <w:rPr>
                <w:rFonts w:ascii="仿宋_GB2312" w:eastAsia="仿宋_GB2312" w:hAnsi="Calibri" w:hint="eastAsia"/>
                <w:sz w:val="24"/>
              </w:rPr>
              <w:t>项</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1CE" w:rsidRDefault="00AB41CE" w:rsidP="003C7C3F">
            <w:pPr>
              <w:snapToGrid w:val="0"/>
              <w:jc w:val="center"/>
              <w:rPr>
                <w:rFonts w:ascii="仿宋_GB2312" w:eastAsia="仿宋_GB2312" w:hAnsi="Calibri" w:hint="eastAsia"/>
                <w:sz w:val="24"/>
              </w:rPr>
            </w:pPr>
            <w:r>
              <w:rPr>
                <w:rFonts w:ascii="仿宋_GB2312" w:eastAsia="仿宋_GB2312" w:hAnsi="Calibri" w:hint="eastAsia"/>
                <w:sz w:val="24"/>
              </w:rPr>
              <w:t>见</w:t>
            </w:r>
            <w:r>
              <w:rPr>
                <w:rFonts w:ascii="仿宋_GB2312" w:eastAsia="仿宋_GB2312" w:hAnsi="Calibri"/>
                <w:sz w:val="24"/>
              </w:rPr>
              <w:t>第二章招标需求</w:t>
            </w:r>
          </w:p>
        </w:tc>
        <w:tc>
          <w:tcPr>
            <w:tcW w:w="1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1CE" w:rsidRDefault="00AB41CE" w:rsidP="003C7C3F">
            <w:pPr>
              <w:snapToGrid w:val="0"/>
              <w:jc w:val="center"/>
              <w:rPr>
                <w:rFonts w:ascii="仿宋_GB2312" w:eastAsia="仿宋_GB2312" w:hAnsi="Calibri" w:hint="eastAsia"/>
                <w:sz w:val="24"/>
              </w:rPr>
            </w:pPr>
            <w:r>
              <w:rPr>
                <w:rFonts w:ascii="仿宋_GB2312" w:eastAsia="仿宋_GB2312" w:hAnsi="Calibri" w:hint="eastAsia"/>
                <w:sz w:val="24"/>
              </w:rPr>
              <w:t>90</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41CE" w:rsidRDefault="00AB41CE" w:rsidP="003C7C3F">
            <w:pPr>
              <w:snapToGrid w:val="0"/>
              <w:jc w:val="center"/>
              <w:rPr>
                <w:rFonts w:ascii="仿宋_GB2312" w:eastAsia="仿宋_GB2312" w:hAnsi="Calibri" w:hint="eastAsia"/>
                <w:sz w:val="24"/>
              </w:rPr>
            </w:pPr>
            <w:r>
              <w:rPr>
                <w:rFonts w:ascii="仿宋_GB2312" w:eastAsia="仿宋_GB2312" w:hAnsi="Calibri" w:hint="eastAsia"/>
                <w:sz w:val="24"/>
              </w:rPr>
              <w:t>项目采购周期为2018年度</w:t>
            </w:r>
          </w:p>
        </w:tc>
      </w:tr>
    </w:tbl>
    <w:p w:rsidR="00AB41CE" w:rsidRDefault="00AB41CE" w:rsidP="00AB41CE">
      <w:pPr>
        <w:snapToGrid w:val="0"/>
        <w:spacing w:line="360" w:lineRule="auto"/>
        <w:ind w:firstLine="510"/>
        <w:rPr>
          <w:rFonts w:ascii="仿宋_GB2312" w:eastAsia="仿宋_GB2312" w:hAnsi="Calibri" w:hint="eastAsia"/>
          <w:b/>
          <w:sz w:val="24"/>
        </w:rPr>
      </w:pPr>
      <w:r>
        <w:rPr>
          <w:rFonts w:ascii="仿宋_GB2312" w:eastAsia="仿宋_GB2312" w:hAnsi="Calibri" w:hint="eastAsia"/>
          <w:b/>
          <w:sz w:val="24"/>
        </w:rPr>
        <w:t>本项目为单价合同，最终</w:t>
      </w:r>
      <w:proofErr w:type="gramStart"/>
      <w:r>
        <w:rPr>
          <w:rFonts w:ascii="仿宋_GB2312" w:eastAsia="仿宋_GB2312" w:hAnsi="Calibri" w:hint="eastAsia"/>
          <w:b/>
          <w:sz w:val="24"/>
        </w:rPr>
        <w:t>结算按</w:t>
      </w:r>
      <w:proofErr w:type="gramEnd"/>
      <w:r>
        <w:rPr>
          <w:rFonts w:ascii="仿宋_GB2312" w:eastAsia="仿宋_GB2312" w:hAnsi="Calibri" w:hint="eastAsia"/>
          <w:b/>
          <w:sz w:val="24"/>
        </w:rPr>
        <w:t>采购人实际采购材料数量</w:t>
      </w:r>
      <w:r>
        <w:rPr>
          <w:rFonts w:ascii="Arial" w:eastAsia="Arial" w:hAnsi="Arial"/>
          <w:b/>
          <w:sz w:val="24"/>
        </w:rPr>
        <w:t>×</w:t>
      </w:r>
      <w:r>
        <w:rPr>
          <w:rFonts w:ascii="仿宋_GB2312" w:eastAsia="仿宋_GB2312" w:hAnsi="Calibri" w:hint="eastAsia"/>
          <w:b/>
          <w:sz w:val="24"/>
        </w:rPr>
        <w:t>材料单价结算。中标结果公告里的中标价按中标单价进行公示。</w:t>
      </w:r>
    </w:p>
    <w:p w:rsidR="00AB41CE" w:rsidRDefault="00AB41CE" w:rsidP="00AB41CE">
      <w:pPr>
        <w:tabs>
          <w:tab w:val="left" w:pos="540"/>
        </w:tabs>
        <w:snapToGrid w:val="0"/>
        <w:spacing w:line="360" w:lineRule="auto"/>
        <w:ind w:firstLine="510"/>
        <w:rPr>
          <w:rFonts w:ascii="仿宋_GB2312" w:eastAsia="仿宋_GB2312" w:hAnsi="Calibri" w:hint="eastAsia"/>
          <w:b/>
          <w:sz w:val="24"/>
        </w:rPr>
      </w:pPr>
      <w:r>
        <w:rPr>
          <w:rFonts w:ascii="仿宋_GB2312" w:eastAsia="仿宋_GB2312" w:hAnsi="Calibri" w:hint="eastAsia"/>
          <w:b/>
          <w:sz w:val="24"/>
        </w:rPr>
        <w:t>六. 投标人的资格：</w:t>
      </w:r>
    </w:p>
    <w:p w:rsidR="00AB41CE" w:rsidRDefault="00AB41CE" w:rsidP="00AB41CE">
      <w:pPr>
        <w:tabs>
          <w:tab w:val="left" w:pos="540"/>
        </w:tabs>
        <w:snapToGrid w:val="0"/>
        <w:spacing w:line="360" w:lineRule="auto"/>
        <w:ind w:firstLine="510"/>
        <w:rPr>
          <w:rFonts w:ascii="仿宋_GB2312" w:eastAsia="仿宋_GB2312" w:hAnsi="Calibri" w:hint="eastAsia"/>
          <w:sz w:val="24"/>
        </w:rPr>
      </w:pPr>
      <w:r>
        <w:rPr>
          <w:rFonts w:ascii="仿宋_GB2312" w:eastAsia="仿宋_GB2312" w:hAnsi="Calibri" w:hint="eastAsia"/>
          <w:sz w:val="24"/>
        </w:rPr>
        <w:t>1. 符合《中华人民共和国政府采购法》第二十二条的规定</w:t>
      </w:r>
    </w:p>
    <w:p w:rsidR="00AB41CE" w:rsidRDefault="00AB41CE" w:rsidP="00AB41CE">
      <w:pPr>
        <w:snapToGrid w:val="0"/>
        <w:spacing w:line="360" w:lineRule="auto"/>
        <w:ind w:firstLine="480"/>
        <w:rPr>
          <w:rFonts w:ascii="仿宋_GB2312" w:eastAsia="仿宋_GB2312" w:hAnsi="Calibri"/>
          <w:sz w:val="24"/>
        </w:rPr>
      </w:pPr>
      <w:r>
        <w:rPr>
          <w:rFonts w:ascii="仿宋_GB2312" w:eastAsia="仿宋_GB2312" w:hAnsi="Calibri"/>
          <w:sz w:val="24"/>
        </w:rPr>
        <w:t xml:space="preserve">2. </w:t>
      </w:r>
      <w:r>
        <w:rPr>
          <w:rFonts w:ascii="仿宋_GB2312" w:eastAsia="仿宋_GB2312" w:hAnsi="Calibri" w:hint="eastAsia"/>
          <w:sz w:val="24"/>
        </w:rPr>
        <w:t>投标</w:t>
      </w:r>
      <w:r>
        <w:rPr>
          <w:rFonts w:ascii="仿宋_GB2312" w:eastAsia="仿宋_GB2312" w:hAnsi="Calibri"/>
          <w:sz w:val="24"/>
        </w:rPr>
        <w:t>截止</w:t>
      </w:r>
      <w:r>
        <w:rPr>
          <w:rFonts w:ascii="仿宋_GB2312" w:eastAsia="仿宋_GB2312" w:hAnsi="Calibri" w:hint="eastAsia"/>
          <w:sz w:val="24"/>
        </w:rPr>
        <w:t>之日</w:t>
      </w:r>
      <w:r>
        <w:rPr>
          <w:rFonts w:ascii="仿宋_GB2312" w:eastAsia="仿宋_GB2312" w:hAnsi="Calibri"/>
          <w:sz w:val="24"/>
        </w:rPr>
        <w:t>至</w:t>
      </w:r>
      <w:r>
        <w:rPr>
          <w:rFonts w:ascii="仿宋_GB2312" w:eastAsia="仿宋_GB2312" w:hAnsi="Calibri" w:hint="eastAsia"/>
          <w:sz w:val="24"/>
        </w:rPr>
        <w:t>前三年内</w:t>
      </w:r>
      <w:r>
        <w:rPr>
          <w:rFonts w:ascii="仿宋_GB2312" w:eastAsia="仿宋_GB2312" w:hAnsi="Calibri"/>
          <w:sz w:val="24"/>
        </w:rPr>
        <w:t>，</w:t>
      </w:r>
      <w:r>
        <w:rPr>
          <w:rFonts w:ascii="仿宋_GB2312" w:eastAsia="仿宋_GB2312" w:hAnsi="Calibri" w:hint="eastAsia"/>
          <w:sz w:val="24"/>
        </w:rPr>
        <w:t>在“信用中国网” (www.creditchina.gov.cn)被列入失信</w:t>
      </w:r>
      <w:r>
        <w:rPr>
          <w:rFonts w:ascii="仿宋_GB2312" w:eastAsia="仿宋_GB2312" w:hAnsi="Calibri"/>
          <w:sz w:val="24"/>
        </w:rPr>
        <w:t>被执行人、重大税收</w:t>
      </w:r>
      <w:r>
        <w:rPr>
          <w:rFonts w:ascii="仿宋_GB2312" w:eastAsia="仿宋_GB2312" w:hAnsi="Calibri" w:hint="eastAsia"/>
          <w:sz w:val="24"/>
        </w:rPr>
        <w:t>违法当事人</w:t>
      </w:r>
      <w:r>
        <w:rPr>
          <w:rFonts w:ascii="仿宋_GB2312" w:eastAsia="仿宋_GB2312" w:hAnsi="Calibri"/>
          <w:sz w:val="24"/>
        </w:rPr>
        <w:t>名单、政府采购</w:t>
      </w:r>
      <w:r>
        <w:rPr>
          <w:rFonts w:ascii="仿宋_GB2312" w:eastAsia="仿宋_GB2312" w:hAnsi="Calibri" w:hint="eastAsia"/>
          <w:sz w:val="24"/>
        </w:rPr>
        <w:t>严重</w:t>
      </w:r>
      <w:r>
        <w:rPr>
          <w:rFonts w:ascii="仿宋_GB2312" w:eastAsia="仿宋_GB2312" w:hAnsi="Calibri"/>
          <w:sz w:val="24"/>
        </w:rPr>
        <w:t>违法失信行为</w:t>
      </w:r>
      <w:r>
        <w:rPr>
          <w:rFonts w:ascii="仿宋_GB2312" w:eastAsia="仿宋_GB2312" w:hAnsi="Calibri" w:hint="eastAsia"/>
          <w:sz w:val="24"/>
        </w:rPr>
        <w:t>记录</w:t>
      </w:r>
      <w:r>
        <w:rPr>
          <w:rFonts w:ascii="仿宋_GB2312" w:eastAsia="仿宋_GB2312" w:hAnsi="Calibri"/>
          <w:sz w:val="24"/>
        </w:rPr>
        <w:t>名单的</w:t>
      </w:r>
      <w:r>
        <w:rPr>
          <w:rFonts w:ascii="仿宋_GB2312" w:eastAsia="仿宋_GB2312" w:hAnsi="Calibri" w:hint="eastAsia"/>
          <w:sz w:val="24"/>
        </w:rPr>
        <w:t>投标人，资格审查时不予以通过。</w:t>
      </w:r>
    </w:p>
    <w:p w:rsidR="00AB41CE" w:rsidRDefault="00AB41CE" w:rsidP="00AB41CE">
      <w:pPr>
        <w:tabs>
          <w:tab w:val="left" w:pos="540"/>
        </w:tabs>
        <w:snapToGrid w:val="0"/>
        <w:spacing w:line="360" w:lineRule="auto"/>
        <w:ind w:firstLine="510"/>
        <w:rPr>
          <w:rFonts w:ascii="仿宋_GB2312" w:eastAsia="仿宋_GB2312" w:hAnsi="Calibri"/>
          <w:sz w:val="24"/>
        </w:rPr>
      </w:pPr>
      <w:r>
        <w:rPr>
          <w:rFonts w:ascii="仿宋_GB2312" w:eastAsia="仿宋_GB2312" w:hAnsi="Calibri"/>
          <w:sz w:val="24"/>
        </w:rPr>
        <w:t xml:space="preserve">3. </w:t>
      </w:r>
      <w:r>
        <w:rPr>
          <w:rFonts w:ascii="仿宋_GB2312" w:eastAsia="仿宋_GB2312" w:hAnsi="Calibri" w:hint="eastAsia"/>
          <w:sz w:val="24"/>
        </w:rPr>
        <w:t>投标</w:t>
      </w:r>
      <w:r>
        <w:rPr>
          <w:rFonts w:ascii="仿宋_GB2312" w:eastAsia="仿宋_GB2312" w:hAnsi="Calibri"/>
          <w:sz w:val="24"/>
        </w:rPr>
        <w:t>截止前，</w:t>
      </w:r>
      <w:r>
        <w:rPr>
          <w:rFonts w:ascii="仿宋_GB2312" w:eastAsia="仿宋_GB2312" w:hAnsi="Calibri" w:hint="eastAsia"/>
          <w:sz w:val="24"/>
        </w:rPr>
        <w:t>在“中国政府采购网”(</w:t>
      </w:r>
      <w:hyperlink r:id="rId6" w:history="1">
        <w:r>
          <w:rPr>
            <w:rFonts w:ascii="仿宋_GB2312" w:eastAsia="仿宋_GB2312" w:hAnsi="Calibri"/>
            <w:sz w:val="24"/>
            <w:u w:val="single"/>
          </w:rPr>
          <w:t>www.ccgp.gov.cn</w:t>
        </w:r>
      </w:hyperlink>
      <w:r>
        <w:rPr>
          <w:rFonts w:ascii="仿宋_GB2312" w:eastAsia="仿宋_GB2312" w:hAnsi="Calibri" w:hint="eastAsia"/>
          <w:sz w:val="24"/>
        </w:rPr>
        <w:t>)被</w:t>
      </w:r>
      <w:r>
        <w:rPr>
          <w:rFonts w:ascii="仿宋_GB2312" w:eastAsia="仿宋_GB2312" w:hAnsi="Calibri"/>
          <w:sz w:val="24"/>
        </w:rPr>
        <w:t>列入政府采购</w:t>
      </w:r>
      <w:r>
        <w:rPr>
          <w:rFonts w:ascii="仿宋_GB2312" w:eastAsia="仿宋_GB2312" w:hAnsi="Calibri" w:hint="eastAsia"/>
          <w:sz w:val="24"/>
        </w:rPr>
        <w:t>严重</w:t>
      </w:r>
      <w:r>
        <w:rPr>
          <w:rFonts w:ascii="仿宋_GB2312" w:eastAsia="仿宋_GB2312" w:hAnsi="Calibri"/>
          <w:sz w:val="24"/>
        </w:rPr>
        <w:t>违法失信行为</w:t>
      </w:r>
      <w:r>
        <w:rPr>
          <w:rFonts w:ascii="仿宋_GB2312" w:eastAsia="仿宋_GB2312" w:hAnsi="Calibri" w:hint="eastAsia"/>
          <w:sz w:val="24"/>
        </w:rPr>
        <w:t>记录</w:t>
      </w:r>
      <w:r>
        <w:rPr>
          <w:rFonts w:ascii="仿宋_GB2312" w:eastAsia="仿宋_GB2312" w:hAnsi="Calibri"/>
          <w:sz w:val="24"/>
        </w:rPr>
        <w:t>名单</w:t>
      </w:r>
      <w:r>
        <w:rPr>
          <w:rFonts w:ascii="仿宋_GB2312" w:eastAsia="仿宋_GB2312" w:hAnsi="Calibri" w:hint="eastAsia"/>
          <w:sz w:val="24"/>
        </w:rPr>
        <w:t>中</w:t>
      </w:r>
      <w:r>
        <w:rPr>
          <w:rFonts w:ascii="仿宋_GB2312" w:eastAsia="仿宋_GB2312" w:hAnsi="Calibri"/>
          <w:sz w:val="24"/>
        </w:rPr>
        <w:t>的</w:t>
      </w:r>
      <w:r>
        <w:rPr>
          <w:rFonts w:ascii="仿宋_GB2312" w:eastAsia="仿宋_GB2312" w:hAnsi="Calibri" w:hint="eastAsia"/>
          <w:sz w:val="24"/>
        </w:rPr>
        <w:t>投标人且在处罚有效期</w:t>
      </w:r>
      <w:r>
        <w:rPr>
          <w:rFonts w:ascii="仿宋_GB2312" w:eastAsia="仿宋_GB2312" w:hAnsi="Calibri"/>
          <w:sz w:val="24"/>
        </w:rPr>
        <w:t>内</w:t>
      </w:r>
      <w:r>
        <w:rPr>
          <w:rFonts w:ascii="仿宋_GB2312" w:eastAsia="仿宋_GB2312" w:hAnsi="Calibri" w:hint="eastAsia"/>
          <w:sz w:val="24"/>
        </w:rPr>
        <w:t>的投标人，资格审查时不予以通过。</w:t>
      </w:r>
    </w:p>
    <w:p w:rsidR="00AB41CE" w:rsidRDefault="00AB41CE" w:rsidP="00AB41CE">
      <w:pPr>
        <w:tabs>
          <w:tab w:val="left" w:pos="540"/>
        </w:tabs>
        <w:snapToGrid w:val="0"/>
        <w:spacing w:line="360" w:lineRule="auto"/>
        <w:ind w:firstLine="510"/>
        <w:rPr>
          <w:rFonts w:ascii="仿宋_GB2312" w:eastAsia="仿宋_GB2312" w:hAnsi="Calibri" w:hint="eastAsia"/>
          <w:sz w:val="24"/>
        </w:rPr>
      </w:pPr>
      <w:r>
        <w:rPr>
          <w:rFonts w:ascii="仿宋_GB2312" w:eastAsia="仿宋_GB2312" w:hAnsi="Calibri" w:hint="eastAsia"/>
          <w:sz w:val="24"/>
        </w:rPr>
        <w:t>4.</w:t>
      </w:r>
      <w:r>
        <w:rPr>
          <w:rFonts w:ascii="仿宋_GB2312" w:eastAsia="仿宋_GB2312" w:hAnsi="Calibri"/>
          <w:sz w:val="24"/>
        </w:rPr>
        <w:t xml:space="preserve"> </w:t>
      </w:r>
      <w:r>
        <w:rPr>
          <w:rFonts w:ascii="仿宋_GB2312" w:eastAsia="仿宋_GB2312" w:hAnsi="Calibri" w:hint="eastAsia"/>
          <w:sz w:val="24"/>
        </w:rPr>
        <w:t>投标</w:t>
      </w:r>
      <w:r>
        <w:rPr>
          <w:rFonts w:ascii="仿宋_GB2312" w:eastAsia="仿宋_GB2312" w:hAnsi="Calibri"/>
          <w:sz w:val="24"/>
        </w:rPr>
        <w:t>截止前，</w:t>
      </w:r>
      <w:r>
        <w:rPr>
          <w:rFonts w:ascii="仿宋_GB2312" w:eastAsia="仿宋_GB2312" w:hAnsi="Calibri" w:hint="eastAsia"/>
          <w:sz w:val="24"/>
        </w:rPr>
        <w:t>在“浙江政府采购网”（www.zjzfcg.gov.cn）“曝光台”中</w:t>
      </w:r>
      <w:r>
        <w:rPr>
          <w:rFonts w:ascii="仿宋_GB2312" w:eastAsia="仿宋_GB2312" w:hAnsi="Calibri"/>
          <w:sz w:val="24"/>
        </w:rPr>
        <w:t>被曝光</w:t>
      </w:r>
      <w:r>
        <w:rPr>
          <w:rFonts w:ascii="仿宋_GB2312" w:eastAsia="仿宋_GB2312" w:hAnsi="Calibri" w:hint="eastAsia"/>
          <w:sz w:val="24"/>
        </w:rPr>
        <w:t>且在处罚有效期内的投标人，资格审查时不予以通过。</w:t>
      </w:r>
    </w:p>
    <w:p w:rsidR="00AB41CE" w:rsidRDefault="00AB41CE" w:rsidP="00AB41CE">
      <w:pPr>
        <w:tabs>
          <w:tab w:val="left" w:pos="540"/>
        </w:tabs>
        <w:snapToGrid w:val="0"/>
        <w:spacing w:line="360" w:lineRule="auto"/>
        <w:ind w:firstLine="510"/>
        <w:rPr>
          <w:rFonts w:ascii="仿宋_GB2312" w:eastAsia="仿宋_GB2312" w:hAnsi="Calibri" w:hint="eastAsia"/>
          <w:sz w:val="24"/>
        </w:rPr>
      </w:pPr>
      <w:r>
        <w:rPr>
          <w:rFonts w:ascii="仿宋_GB2312" w:eastAsia="仿宋_GB2312" w:hAnsi="Calibri" w:hint="eastAsia"/>
          <w:b/>
          <w:sz w:val="24"/>
        </w:rPr>
        <w:t>2</w:t>
      </w:r>
      <w:r>
        <w:rPr>
          <w:rFonts w:ascii="仿宋_GB2312" w:eastAsia="仿宋_GB2312" w:hAnsi="Calibri" w:hint="eastAsia"/>
          <w:sz w:val="24"/>
        </w:rPr>
        <w:t xml:space="preserve">. </w:t>
      </w:r>
      <w:r>
        <w:rPr>
          <w:rFonts w:ascii="仿宋_GB2312" w:eastAsia="仿宋_GB2312" w:hAnsi="Calibri" w:hint="eastAsia"/>
          <w:b/>
          <w:sz w:val="24"/>
        </w:rPr>
        <w:t>特定条件</w:t>
      </w:r>
      <w:r>
        <w:rPr>
          <w:rFonts w:ascii="仿宋_GB2312" w:eastAsia="仿宋_GB2312" w:hAnsi="Calibri" w:hint="eastAsia"/>
          <w:sz w:val="24"/>
        </w:rPr>
        <w:t>：</w:t>
      </w:r>
    </w:p>
    <w:p w:rsidR="00AB41CE" w:rsidRDefault="00AB41CE" w:rsidP="00AB41CE">
      <w:pPr>
        <w:tabs>
          <w:tab w:val="left" w:pos="540"/>
        </w:tabs>
        <w:snapToGrid w:val="0"/>
        <w:spacing w:line="360" w:lineRule="auto"/>
        <w:ind w:firstLine="510"/>
        <w:rPr>
          <w:rFonts w:ascii="仿宋_GB2312" w:eastAsia="仿宋_GB2312" w:hAnsi="Calibri" w:hint="eastAsia"/>
          <w:sz w:val="24"/>
        </w:rPr>
      </w:pPr>
      <w:r>
        <w:rPr>
          <w:rFonts w:ascii="仿宋_GB2312" w:eastAsia="仿宋_GB2312" w:hAnsi="Calibri" w:hint="eastAsia"/>
          <w:sz w:val="24"/>
        </w:rPr>
        <w:t>（1）投标人应是在中华人民共和国境内注册企业，有独立法人资格，能提供本项目城市照明零配件、电器及材料的供应商；</w:t>
      </w:r>
    </w:p>
    <w:p w:rsidR="00AB41CE" w:rsidRDefault="00AB41CE" w:rsidP="00AB41CE">
      <w:pPr>
        <w:tabs>
          <w:tab w:val="left" w:pos="540"/>
        </w:tabs>
        <w:snapToGrid w:val="0"/>
        <w:spacing w:line="360" w:lineRule="auto"/>
        <w:ind w:firstLine="510"/>
        <w:rPr>
          <w:rFonts w:ascii="仿宋_GB2312" w:eastAsia="仿宋_GB2312" w:hAnsi="Calibri" w:hint="eastAsia"/>
          <w:sz w:val="24"/>
        </w:rPr>
      </w:pPr>
      <w:r>
        <w:rPr>
          <w:rFonts w:ascii="仿宋_GB2312" w:eastAsia="仿宋_GB2312" w:hAnsi="Calibri" w:hint="eastAsia"/>
          <w:sz w:val="24"/>
        </w:rPr>
        <w:t>（2）投标人提供的产品必须按</w:t>
      </w:r>
      <w:r>
        <w:rPr>
          <w:rFonts w:ascii="仿宋_GB2312" w:eastAsia="仿宋_GB2312" w:hAnsi="Calibri"/>
          <w:sz w:val="24"/>
        </w:rPr>
        <w:t>中华人民共和国有关部门颁布的最新的国家或专业（部）标准执行及</w:t>
      </w:r>
      <w:r>
        <w:rPr>
          <w:rFonts w:ascii="仿宋_GB2312" w:eastAsia="仿宋_GB2312" w:hAnsi="Calibri" w:hint="eastAsia"/>
          <w:sz w:val="24"/>
        </w:rPr>
        <w:t>符合</w:t>
      </w:r>
      <w:r>
        <w:rPr>
          <w:rFonts w:ascii="仿宋_GB2312" w:eastAsia="仿宋_GB2312" w:hAnsi="Calibri"/>
          <w:sz w:val="24"/>
        </w:rPr>
        <w:t>相应的国</w:t>
      </w:r>
      <w:r>
        <w:rPr>
          <w:rFonts w:ascii="仿宋_GB2312" w:eastAsia="仿宋_GB2312" w:hAnsi="Calibri" w:hint="eastAsia"/>
          <w:sz w:val="24"/>
        </w:rPr>
        <w:t>家</w:t>
      </w:r>
      <w:r>
        <w:rPr>
          <w:rFonts w:ascii="仿宋_GB2312" w:eastAsia="仿宋_GB2312" w:hAnsi="Calibri"/>
          <w:sz w:val="24"/>
        </w:rPr>
        <w:t>标准。</w:t>
      </w:r>
      <w:r>
        <w:rPr>
          <w:rFonts w:ascii="仿宋_GB2312" w:eastAsia="仿宋_GB2312" w:hAnsi="Calibri" w:hint="eastAsia"/>
          <w:sz w:val="24"/>
        </w:rPr>
        <w:t>尚未有</w:t>
      </w:r>
      <w:r>
        <w:rPr>
          <w:rFonts w:ascii="仿宋_GB2312" w:eastAsia="仿宋_GB2312" w:hAnsi="Calibri"/>
          <w:sz w:val="24"/>
        </w:rPr>
        <w:t>国家或专业（部）标准的</w:t>
      </w:r>
      <w:r>
        <w:rPr>
          <w:rFonts w:ascii="仿宋_GB2312" w:eastAsia="仿宋_GB2312" w:hAnsi="Calibri" w:hint="eastAsia"/>
          <w:sz w:val="24"/>
        </w:rPr>
        <w:t>产品必须符合行业标准、联盟标准或经审批的企业标准；根据产品的特性具备国家强制规定的各</w:t>
      </w:r>
      <w:proofErr w:type="gramStart"/>
      <w:r>
        <w:rPr>
          <w:rFonts w:ascii="仿宋_GB2312" w:eastAsia="仿宋_GB2312" w:hAnsi="Calibri" w:hint="eastAsia"/>
          <w:sz w:val="24"/>
        </w:rPr>
        <w:t>类有效</w:t>
      </w:r>
      <w:proofErr w:type="gramEnd"/>
      <w:r>
        <w:rPr>
          <w:rFonts w:ascii="仿宋_GB2312" w:eastAsia="仿宋_GB2312" w:hAnsi="Calibri" w:hint="eastAsia"/>
          <w:sz w:val="24"/>
        </w:rPr>
        <w:t>认证（生产许可证、出厂合格证、产品质量检测试验合格报告、CQC、CCC等）；质保期必须在符合国家强制性标准、规定的时限以上;</w:t>
      </w:r>
    </w:p>
    <w:p w:rsidR="00AB41CE" w:rsidRDefault="00AB41CE" w:rsidP="00AB41CE">
      <w:pPr>
        <w:snapToGrid w:val="0"/>
        <w:spacing w:line="360" w:lineRule="auto"/>
        <w:ind w:firstLine="480"/>
        <w:rPr>
          <w:rFonts w:ascii="仿宋_GB2312" w:eastAsia="仿宋_GB2312" w:hAnsi="Calibri" w:hint="eastAsia"/>
          <w:sz w:val="24"/>
        </w:rPr>
      </w:pPr>
      <w:r>
        <w:rPr>
          <w:rFonts w:ascii="仿宋_GB2312" w:eastAsia="仿宋_GB2312" w:hAnsi="Calibri" w:hint="eastAsia"/>
          <w:sz w:val="24"/>
        </w:rPr>
        <w:t>（3）本项目不接受联合体、个体工商户投标</w:t>
      </w:r>
      <w:r>
        <w:rPr>
          <w:rFonts w:ascii="仿宋_GB2312" w:eastAsia="仿宋_GB2312" w:hint="eastAsia"/>
          <w:sz w:val="24"/>
        </w:rPr>
        <w:t>；</w:t>
      </w:r>
    </w:p>
    <w:p w:rsidR="00AB41CE" w:rsidRDefault="00AB41CE" w:rsidP="00AB41CE">
      <w:pPr>
        <w:snapToGrid w:val="0"/>
        <w:spacing w:line="360" w:lineRule="auto"/>
        <w:ind w:firstLine="480"/>
        <w:rPr>
          <w:rFonts w:ascii="仿宋_GB2312" w:eastAsia="仿宋_GB2312" w:hAnsi="Calibri" w:hint="eastAsia"/>
          <w:sz w:val="24"/>
        </w:rPr>
      </w:pPr>
      <w:r>
        <w:rPr>
          <w:rFonts w:ascii="仿宋_GB2312" w:eastAsia="仿宋_GB2312" w:hAnsi="Calibri" w:hint="eastAsia"/>
          <w:sz w:val="24"/>
        </w:rPr>
        <w:t>（4）本项目不允许分包；</w:t>
      </w:r>
    </w:p>
    <w:p w:rsidR="00AB41CE" w:rsidRDefault="00AB41CE" w:rsidP="00AB41CE">
      <w:pPr>
        <w:tabs>
          <w:tab w:val="left" w:pos="540"/>
        </w:tabs>
        <w:snapToGrid w:val="0"/>
        <w:spacing w:line="360" w:lineRule="auto"/>
        <w:ind w:firstLine="510"/>
        <w:rPr>
          <w:rFonts w:ascii="仿宋_GB2312" w:eastAsia="仿宋_GB2312" w:hAnsi="Calibri" w:hint="eastAsia"/>
          <w:b/>
          <w:sz w:val="24"/>
        </w:rPr>
      </w:pPr>
      <w:r>
        <w:rPr>
          <w:rFonts w:ascii="仿宋_GB2312" w:eastAsia="仿宋_GB2312" w:hAnsi="Calibri" w:hint="eastAsia"/>
          <w:b/>
          <w:sz w:val="24"/>
        </w:rPr>
        <w:t xml:space="preserve">七. </w:t>
      </w:r>
      <w:r>
        <w:rPr>
          <w:rFonts w:ascii="仿宋_GB2312" w:eastAsia="仿宋_GB2312" w:hint="eastAsia"/>
          <w:b/>
          <w:color w:val="000000"/>
          <w:sz w:val="24"/>
        </w:rPr>
        <w:t>招标文件的报名/发售时间、地址、售价：</w:t>
      </w:r>
    </w:p>
    <w:p w:rsidR="00AB41CE" w:rsidRDefault="00AB41CE" w:rsidP="00AB41CE">
      <w:pPr>
        <w:tabs>
          <w:tab w:val="left" w:pos="540"/>
        </w:tabs>
        <w:snapToGrid w:val="0"/>
        <w:spacing w:line="360" w:lineRule="auto"/>
        <w:ind w:firstLine="510"/>
        <w:rPr>
          <w:rFonts w:ascii="仿宋_GB2312" w:eastAsia="仿宋_GB2312"/>
          <w:color w:val="000000"/>
          <w:sz w:val="24"/>
        </w:rPr>
      </w:pPr>
      <w:r>
        <w:rPr>
          <w:rFonts w:ascii="仿宋_GB2312" w:eastAsia="仿宋_GB2312" w:hint="eastAsia"/>
          <w:b/>
          <w:color w:val="000000"/>
          <w:sz w:val="24"/>
        </w:rPr>
        <w:t>1．报名/发售时间：</w:t>
      </w:r>
      <w:r>
        <w:rPr>
          <w:rFonts w:ascii="仿宋_GB2312" w:eastAsia="仿宋_GB2312" w:hint="eastAsia"/>
          <w:color w:val="000000"/>
          <w:sz w:val="24"/>
        </w:rPr>
        <w:t>2018年5月9日—2018年5月16日，上午：08：30-12：00；下午：14：30-17：30 (双休日及法定节假日除外)</w:t>
      </w:r>
      <w:r>
        <w:rPr>
          <w:rFonts w:ascii="仿宋_GB2312" w:eastAsia="仿宋_GB2312"/>
          <w:color w:val="000000"/>
          <w:sz w:val="24"/>
        </w:rPr>
        <w:t xml:space="preserve"> </w:t>
      </w:r>
    </w:p>
    <w:p w:rsidR="00AB41CE" w:rsidRDefault="00AB41CE" w:rsidP="00AB41CE">
      <w:pPr>
        <w:tabs>
          <w:tab w:val="left" w:pos="540"/>
        </w:tabs>
        <w:snapToGrid w:val="0"/>
        <w:spacing w:line="360" w:lineRule="auto"/>
        <w:ind w:firstLine="510"/>
        <w:rPr>
          <w:rFonts w:ascii="仿宋_GB2312" w:eastAsia="仿宋_GB2312" w:hint="eastAsia"/>
          <w:color w:val="000000"/>
          <w:sz w:val="24"/>
        </w:rPr>
      </w:pPr>
      <w:r>
        <w:rPr>
          <w:rFonts w:ascii="仿宋_GB2312" w:eastAsia="仿宋_GB2312" w:hint="eastAsia"/>
          <w:b/>
          <w:color w:val="000000"/>
          <w:sz w:val="24"/>
        </w:rPr>
        <w:t>2．报名/发售地址：</w:t>
      </w:r>
      <w:r>
        <w:rPr>
          <w:rFonts w:ascii="仿宋_GB2312" w:eastAsia="仿宋_GB2312" w:hint="eastAsia"/>
          <w:color w:val="000000"/>
          <w:sz w:val="24"/>
        </w:rPr>
        <w:t>浙江政府采购网（www.zjzfcg.gov.cn）、丽水市公共资源交易网（遂昌）</w:t>
      </w:r>
      <w:hyperlink r:id="rId7" w:history="1">
        <w:r>
          <w:rPr>
            <w:color w:val="000000"/>
          </w:rPr>
          <w:t>http://sc.lssggzy.com/scweb/</w:t>
        </w:r>
      </w:hyperlink>
    </w:p>
    <w:p w:rsidR="00AB41CE" w:rsidRDefault="00AB41CE" w:rsidP="00AB41CE">
      <w:pPr>
        <w:tabs>
          <w:tab w:val="left" w:pos="540"/>
        </w:tabs>
        <w:snapToGrid w:val="0"/>
        <w:spacing w:line="360" w:lineRule="auto"/>
        <w:ind w:firstLine="510"/>
        <w:rPr>
          <w:rFonts w:ascii="仿宋_GB2312" w:eastAsia="仿宋_GB2312" w:hint="eastAsia"/>
          <w:color w:val="000000"/>
          <w:sz w:val="24"/>
        </w:rPr>
      </w:pPr>
      <w:r>
        <w:rPr>
          <w:rFonts w:ascii="仿宋_GB2312" w:eastAsia="仿宋_GB2312" w:hint="eastAsia"/>
          <w:b/>
          <w:color w:val="000000"/>
          <w:sz w:val="24"/>
        </w:rPr>
        <w:t>3．标书售价(元)：</w:t>
      </w:r>
      <w:r>
        <w:rPr>
          <w:rFonts w:ascii="仿宋_GB2312" w:eastAsia="仿宋_GB2312" w:hint="eastAsia"/>
          <w:color w:val="000000"/>
          <w:sz w:val="24"/>
        </w:rPr>
        <w:t>500元（售后不退）</w:t>
      </w:r>
    </w:p>
    <w:p w:rsidR="00AB41CE" w:rsidRPr="00235E26" w:rsidRDefault="00AB41CE" w:rsidP="00AB41CE">
      <w:pPr>
        <w:snapToGrid w:val="0"/>
        <w:spacing w:line="360" w:lineRule="auto"/>
        <w:ind w:firstLine="510"/>
        <w:rPr>
          <w:rFonts w:ascii="仿宋_GB2312" w:eastAsia="仿宋_GB2312" w:hint="eastAsia"/>
          <w:b/>
          <w:sz w:val="24"/>
        </w:rPr>
      </w:pPr>
      <w:r w:rsidRPr="00235E26">
        <w:rPr>
          <w:rFonts w:ascii="仿宋_GB2312" w:eastAsia="仿宋_GB2312" w:hint="eastAsia"/>
          <w:b/>
          <w:sz w:val="24"/>
        </w:rPr>
        <w:t>交纳方式：现金或转账</w:t>
      </w:r>
    </w:p>
    <w:p w:rsidR="00AB41CE" w:rsidRDefault="00AB41CE" w:rsidP="00AB41CE">
      <w:pPr>
        <w:tabs>
          <w:tab w:val="left" w:pos="540"/>
        </w:tabs>
        <w:snapToGrid w:val="0"/>
        <w:spacing w:line="360" w:lineRule="auto"/>
        <w:ind w:firstLine="510"/>
        <w:rPr>
          <w:rFonts w:ascii="仿宋_GB2312" w:eastAsia="仿宋_GB2312" w:hint="eastAsia"/>
          <w:color w:val="000000"/>
          <w:sz w:val="24"/>
        </w:rPr>
      </w:pPr>
      <w:r w:rsidRPr="00235E26">
        <w:rPr>
          <w:rFonts w:ascii="仿宋_GB2312" w:eastAsia="仿宋_GB2312" w:hint="eastAsia"/>
          <w:b/>
          <w:sz w:val="24"/>
        </w:rPr>
        <w:t>收款人：朱国俊，开户行：中国建设银行遂昌县支行营业部，账号：</w:t>
      </w:r>
      <w:r w:rsidRPr="00235E26">
        <w:rPr>
          <w:rFonts w:ascii="仿宋_GB2312" w:eastAsia="仿宋_GB2312"/>
          <w:b/>
          <w:sz w:val="24"/>
        </w:rPr>
        <w:t>6222801495051015458</w:t>
      </w:r>
      <w:r>
        <w:rPr>
          <w:rFonts w:ascii="仿宋_GB2312" w:eastAsia="仿宋_GB2312" w:hint="eastAsia"/>
          <w:b/>
          <w:sz w:val="24"/>
        </w:rPr>
        <w:t>（需备注投标单位名称及项目名称）</w:t>
      </w:r>
    </w:p>
    <w:p w:rsidR="00AB41CE" w:rsidRPr="00F91530" w:rsidRDefault="00AB41CE" w:rsidP="00AB41CE">
      <w:pPr>
        <w:snapToGrid w:val="0"/>
        <w:spacing w:line="360" w:lineRule="auto"/>
        <w:ind w:firstLine="510"/>
        <w:rPr>
          <w:rFonts w:ascii="仿宋_GB2312" w:eastAsia="仿宋_GB2312" w:hint="eastAsia"/>
          <w:color w:val="000000"/>
          <w:sz w:val="24"/>
        </w:rPr>
      </w:pPr>
      <w:r>
        <w:rPr>
          <w:rFonts w:ascii="仿宋_GB2312" w:eastAsia="仿宋_GB2312" w:hint="eastAsia"/>
          <w:b/>
          <w:color w:val="000000"/>
          <w:sz w:val="24"/>
        </w:rPr>
        <w:t>八. 公告期限：</w:t>
      </w:r>
      <w:r>
        <w:rPr>
          <w:rFonts w:ascii="仿宋_GB2312" w:eastAsia="仿宋_GB2312" w:hint="eastAsia"/>
          <w:color w:val="000000"/>
          <w:sz w:val="24"/>
        </w:rPr>
        <w:t>本项目公告期限为5个工作日</w:t>
      </w:r>
    </w:p>
    <w:p w:rsidR="00AB41CE" w:rsidRDefault="00AB41CE" w:rsidP="00AB41CE">
      <w:pPr>
        <w:tabs>
          <w:tab w:val="left" w:pos="540"/>
        </w:tabs>
        <w:snapToGrid w:val="0"/>
        <w:spacing w:line="360" w:lineRule="auto"/>
        <w:ind w:firstLine="510"/>
        <w:rPr>
          <w:rFonts w:ascii="仿宋_GB2312" w:eastAsia="仿宋_GB2312" w:hAnsi="Calibri" w:hint="eastAsia"/>
          <w:sz w:val="24"/>
        </w:rPr>
      </w:pPr>
      <w:r>
        <w:rPr>
          <w:rFonts w:ascii="仿宋_GB2312" w:eastAsia="仿宋_GB2312" w:hAnsi="Calibri" w:hint="eastAsia"/>
          <w:b/>
          <w:sz w:val="24"/>
        </w:rPr>
        <w:t>九. 投标文件提交截止时间：</w:t>
      </w:r>
      <w:r w:rsidRPr="000A218A">
        <w:rPr>
          <w:rFonts w:ascii="仿宋_GB2312" w:eastAsia="仿宋_GB2312" w:hAnsi="Calibri" w:hint="eastAsia"/>
          <w:sz w:val="24"/>
        </w:rPr>
        <w:t>2</w:t>
      </w:r>
      <w:r w:rsidRPr="00092552">
        <w:rPr>
          <w:rFonts w:ascii="仿宋_GB2312" w:eastAsia="仿宋_GB2312" w:hAnsi="Calibri" w:hint="eastAsia"/>
          <w:sz w:val="24"/>
        </w:rPr>
        <w:t>018年6月1日09：30（</w:t>
      </w:r>
      <w:r>
        <w:rPr>
          <w:rFonts w:ascii="仿宋_GB2312" w:eastAsia="仿宋_GB2312" w:hAnsi="Calibri" w:hint="eastAsia"/>
          <w:sz w:val="24"/>
        </w:rPr>
        <w:t>北京时间）</w:t>
      </w:r>
    </w:p>
    <w:p w:rsidR="00AB41CE" w:rsidRDefault="00AB41CE" w:rsidP="00AB41CE">
      <w:pPr>
        <w:tabs>
          <w:tab w:val="left" w:pos="540"/>
        </w:tabs>
        <w:snapToGrid w:val="0"/>
        <w:spacing w:line="360" w:lineRule="auto"/>
        <w:ind w:firstLine="510"/>
        <w:rPr>
          <w:rFonts w:ascii="仿宋_GB2312" w:eastAsia="仿宋_GB2312" w:hAnsi="Calibri" w:hint="eastAsia"/>
          <w:sz w:val="24"/>
        </w:rPr>
      </w:pPr>
      <w:r>
        <w:rPr>
          <w:rFonts w:ascii="仿宋_GB2312" w:eastAsia="仿宋_GB2312" w:hAnsi="Calibri" w:hint="eastAsia"/>
          <w:b/>
          <w:sz w:val="24"/>
        </w:rPr>
        <w:t>十. 投标文件提交地址：</w:t>
      </w:r>
      <w:r>
        <w:rPr>
          <w:rFonts w:ascii="仿宋_GB2312" w:eastAsia="仿宋_GB2312" w:hAnsi="Calibri" w:hint="eastAsia"/>
          <w:sz w:val="24"/>
        </w:rPr>
        <w:t>遂昌县公共资源交易中心七</w:t>
      </w:r>
      <w:r>
        <w:rPr>
          <w:rFonts w:ascii="仿宋_GB2312" w:eastAsia="仿宋_GB2312" w:hAnsi="Calibri"/>
          <w:sz w:val="24"/>
        </w:rPr>
        <w:t>楼</w:t>
      </w:r>
      <w:r>
        <w:rPr>
          <w:rFonts w:ascii="仿宋_GB2312" w:eastAsia="仿宋_GB2312" w:hAnsi="Calibri" w:hint="eastAsia"/>
          <w:sz w:val="24"/>
        </w:rPr>
        <w:t>开标</w:t>
      </w:r>
      <w:r>
        <w:rPr>
          <w:rFonts w:ascii="仿宋_GB2312" w:eastAsia="仿宋_GB2312" w:hAnsi="Calibri"/>
          <w:sz w:val="24"/>
        </w:rPr>
        <w:t>大厅(</w:t>
      </w:r>
      <w:r>
        <w:rPr>
          <w:rFonts w:ascii="仿宋_GB2312" w:eastAsia="仿宋_GB2312" w:hAnsi="Calibri" w:hint="eastAsia"/>
          <w:sz w:val="24"/>
        </w:rPr>
        <w:t>遂昌县妙高镇君子路276</w:t>
      </w:r>
      <w:r>
        <w:rPr>
          <w:rFonts w:ascii="仿宋_GB2312" w:eastAsia="仿宋_GB2312" w:hAnsi="Calibri"/>
          <w:sz w:val="24"/>
        </w:rPr>
        <w:t>号)</w:t>
      </w:r>
    </w:p>
    <w:p w:rsidR="00AB41CE" w:rsidRDefault="00AB41CE" w:rsidP="00AB41CE">
      <w:pPr>
        <w:tabs>
          <w:tab w:val="left" w:pos="540"/>
        </w:tabs>
        <w:snapToGrid w:val="0"/>
        <w:spacing w:line="360" w:lineRule="auto"/>
        <w:ind w:firstLine="510"/>
        <w:rPr>
          <w:rFonts w:ascii="仿宋_GB2312" w:eastAsia="仿宋_GB2312" w:hAnsi="Calibri"/>
          <w:sz w:val="24"/>
        </w:rPr>
      </w:pPr>
      <w:r>
        <w:rPr>
          <w:rFonts w:ascii="仿宋_GB2312" w:eastAsia="仿宋_GB2312" w:hAnsi="Calibri" w:hint="eastAsia"/>
          <w:b/>
          <w:sz w:val="24"/>
        </w:rPr>
        <w:t>十一．开标时间：</w:t>
      </w:r>
      <w:r w:rsidRPr="000A218A">
        <w:rPr>
          <w:rFonts w:ascii="仿宋_GB2312" w:eastAsia="仿宋_GB2312" w:hAnsi="Calibri" w:hint="eastAsia"/>
          <w:sz w:val="24"/>
        </w:rPr>
        <w:t>20</w:t>
      </w:r>
      <w:r w:rsidRPr="00092552">
        <w:rPr>
          <w:rFonts w:ascii="仿宋_GB2312" w:eastAsia="仿宋_GB2312" w:hAnsi="Calibri" w:hint="eastAsia"/>
          <w:sz w:val="24"/>
        </w:rPr>
        <w:t>18年6月1日09：30（</w:t>
      </w:r>
      <w:r>
        <w:rPr>
          <w:rFonts w:ascii="仿宋_GB2312" w:eastAsia="仿宋_GB2312" w:hAnsi="Calibri" w:hint="eastAsia"/>
          <w:sz w:val="24"/>
        </w:rPr>
        <w:t>北京时间）</w:t>
      </w:r>
    </w:p>
    <w:p w:rsidR="00AB41CE" w:rsidRDefault="00AB41CE" w:rsidP="00AB41CE">
      <w:pPr>
        <w:tabs>
          <w:tab w:val="left" w:pos="540"/>
        </w:tabs>
        <w:snapToGrid w:val="0"/>
        <w:spacing w:line="360" w:lineRule="auto"/>
        <w:ind w:firstLine="510"/>
        <w:rPr>
          <w:rFonts w:ascii="仿宋_GB2312" w:eastAsia="仿宋_GB2312" w:hAnsi="Calibri" w:hint="eastAsia"/>
          <w:sz w:val="24"/>
        </w:rPr>
      </w:pPr>
      <w:r>
        <w:rPr>
          <w:rFonts w:ascii="仿宋_GB2312" w:eastAsia="仿宋_GB2312" w:hAnsi="Calibri" w:hint="eastAsia"/>
          <w:b/>
          <w:sz w:val="24"/>
        </w:rPr>
        <w:t>十二．开标地址：</w:t>
      </w:r>
      <w:r>
        <w:rPr>
          <w:rFonts w:ascii="仿宋_GB2312" w:eastAsia="仿宋_GB2312" w:hAnsi="Calibri" w:hint="eastAsia"/>
          <w:sz w:val="24"/>
        </w:rPr>
        <w:t>遂昌县公共资源交易中心七</w:t>
      </w:r>
      <w:r>
        <w:rPr>
          <w:rFonts w:ascii="仿宋_GB2312" w:eastAsia="仿宋_GB2312" w:hAnsi="Calibri"/>
          <w:sz w:val="24"/>
        </w:rPr>
        <w:t>楼</w:t>
      </w:r>
      <w:r>
        <w:rPr>
          <w:rFonts w:ascii="仿宋_GB2312" w:eastAsia="仿宋_GB2312" w:hAnsi="Calibri" w:hint="eastAsia"/>
          <w:sz w:val="24"/>
        </w:rPr>
        <w:t>开标</w:t>
      </w:r>
      <w:r>
        <w:rPr>
          <w:rFonts w:ascii="仿宋_GB2312" w:eastAsia="仿宋_GB2312" w:hAnsi="Calibri"/>
          <w:sz w:val="24"/>
        </w:rPr>
        <w:t>大厅(</w:t>
      </w:r>
      <w:r>
        <w:rPr>
          <w:rFonts w:ascii="仿宋_GB2312" w:eastAsia="仿宋_GB2312" w:hAnsi="Calibri" w:hint="eastAsia"/>
          <w:sz w:val="24"/>
        </w:rPr>
        <w:t>遂昌县妙高镇君子路276</w:t>
      </w:r>
      <w:r>
        <w:rPr>
          <w:rFonts w:ascii="仿宋_GB2312" w:eastAsia="仿宋_GB2312" w:hAnsi="Calibri"/>
          <w:sz w:val="24"/>
        </w:rPr>
        <w:t>号)</w:t>
      </w:r>
    </w:p>
    <w:p w:rsidR="00AB41CE" w:rsidRDefault="00AB41CE" w:rsidP="00AB41CE">
      <w:pPr>
        <w:tabs>
          <w:tab w:val="left" w:pos="540"/>
        </w:tabs>
        <w:snapToGrid w:val="0"/>
        <w:spacing w:line="360" w:lineRule="auto"/>
        <w:ind w:firstLine="510"/>
        <w:rPr>
          <w:rFonts w:ascii="仿宋_GB2312" w:eastAsia="仿宋_GB2312" w:hAnsi="Calibri"/>
          <w:b/>
          <w:sz w:val="24"/>
        </w:rPr>
      </w:pPr>
      <w:r>
        <w:rPr>
          <w:rFonts w:ascii="仿宋_GB2312" w:eastAsia="仿宋_GB2312" w:hAnsi="Calibri" w:hint="eastAsia"/>
          <w:b/>
          <w:sz w:val="24"/>
        </w:rPr>
        <w:t>十三．投标保证金</w:t>
      </w:r>
      <w:r>
        <w:rPr>
          <w:rFonts w:ascii="仿宋_GB2312" w:eastAsia="仿宋_GB2312" w:hAnsi="Calibri"/>
          <w:b/>
          <w:sz w:val="24"/>
        </w:rPr>
        <w:t>及交付方式</w:t>
      </w:r>
      <w:r>
        <w:rPr>
          <w:rFonts w:ascii="仿宋_GB2312" w:eastAsia="仿宋_GB2312" w:hAnsi="Calibri" w:hint="eastAsia"/>
          <w:b/>
          <w:sz w:val="24"/>
        </w:rPr>
        <w:t>：</w:t>
      </w:r>
    </w:p>
    <w:p w:rsidR="00AB41CE" w:rsidRDefault="00AB41CE" w:rsidP="00AB41CE">
      <w:pPr>
        <w:tabs>
          <w:tab w:val="left" w:pos="540"/>
        </w:tabs>
        <w:snapToGrid w:val="0"/>
        <w:spacing w:line="360" w:lineRule="auto"/>
        <w:ind w:firstLine="510"/>
        <w:rPr>
          <w:rFonts w:ascii="仿宋_GB2312" w:eastAsia="仿宋_GB2312" w:hAnsi="Calibri" w:hint="eastAsia"/>
          <w:sz w:val="24"/>
        </w:rPr>
      </w:pPr>
      <w:r>
        <w:rPr>
          <w:rFonts w:ascii="仿宋_GB2312" w:eastAsia="仿宋_GB2312" w:hAnsi="Calibri" w:hint="eastAsia"/>
          <w:b/>
          <w:sz w:val="24"/>
        </w:rPr>
        <w:t>投标保证金(元)：</w:t>
      </w:r>
      <w:r>
        <w:rPr>
          <w:rFonts w:ascii="仿宋_GB2312" w:eastAsia="仿宋_GB2312" w:hAnsi="Calibri" w:hint="eastAsia"/>
          <w:sz w:val="24"/>
        </w:rPr>
        <w:t>人民币壹万捌仟元整（</w:t>
      </w:r>
      <w:r>
        <w:rPr>
          <w:rFonts w:ascii="仿宋_GB2312" w:eastAsia="仿宋_GB2312" w:hint="eastAsia"/>
          <w:sz w:val="24"/>
        </w:rPr>
        <w:t>￥</w:t>
      </w:r>
      <w:r>
        <w:rPr>
          <w:rFonts w:ascii="仿宋_GB2312" w:eastAsia="仿宋_GB2312" w:hAnsi="Calibri" w:hint="eastAsia"/>
          <w:sz w:val="24"/>
        </w:rPr>
        <w:t>18000.00元）</w:t>
      </w:r>
    </w:p>
    <w:p w:rsidR="00AB41CE" w:rsidRDefault="00AB41CE" w:rsidP="00AB41CE">
      <w:pPr>
        <w:tabs>
          <w:tab w:val="left" w:pos="540"/>
        </w:tabs>
        <w:snapToGrid w:val="0"/>
        <w:spacing w:line="360" w:lineRule="auto"/>
        <w:ind w:firstLine="510"/>
        <w:rPr>
          <w:rFonts w:ascii="仿宋_GB2312" w:eastAsia="仿宋_GB2312" w:hAnsi="Calibri" w:hint="eastAsia"/>
          <w:sz w:val="24"/>
        </w:rPr>
      </w:pPr>
      <w:r>
        <w:rPr>
          <w:rFonts w:ascii="仿宋_GB2312" w:eastAsia="仿宋_GB2312" w:hAnsi="Calibri" w:hint="eastAsia"/>
          <w:b/>
          <w:sz w:val="24"/>
        </w:rPr>
        <w:t>投标保证金交纳</w:t>
      </w:r>
      <w:r>
        <w:rPr>
          <w:rFonts w:ascii="仿宋_GB2312" w:eastAsia="仿宋_GB2312" w:hAnsi="Calibri"/>
          <w:b/>
          <w:sz w:val="24"/>
        </w:rPr>
        <w:t>截止时间：</w:t>
      </w:r>
      <w:r w:rsidRPr="00092552">
        <w:rPr>
          <w:rFonts w:ascii="仿宋_GB2312" w:eastAsia="仿宋_GB2312" w:hAnsi="Calibri" w:hint="eastAsia"/>
          <w:sz w:val="24"/>
        </w:rPr>
        <w:t>2018年6</w:t>
      </w:r>
      <w:r w:rsidRPr="00092552">
        <w:rPr>
          <w:rFonts w:ascii="仿宋_GB2312" w:eastAsia="仿宋_GB2312" w:hAnsi="Calibri"/>
          <w:sz w:val="24"/>
        </w:rPr>
        <w:t>月</w:t>
      </w:r>
      <w:r w:rsidRPr="00092552">
        <w:rPr>
          <w:rFonts w:ascii="仿宋_GB2312" w:eastAsia="仿宋_GB2312" w:hAnsi="Calibri" w:hint="eastAsia"/>
          <w:sz w:val="24"/>
        </w:rPr>
        <w:t>1</w:t>
      </w:r>
      <w:r w:rsidRPr="00092552">
        <w:rPr>
          <w:rFonts w:ascii="仿宋_GB2312" w:eastAsia="仿宋_GB2312" w:hAnsi="Calibri"/>
          <w:sz w:val="24"/>
        </w:rPr>
        <w:t>日</w:t>
      </w:r>
      <w:r w:rsidRPr="00092552">
        <w:rPr>
          <w:rFonts w:ascii="仿宋_GB2312" w:eastAsia="仿宋_GB2312" w:hAnsi="Calibri" w:hint="eastAsia"/>
          <w:sz w:val="24"/>
        </w:rPr>
        <w:t>09：30</w:t>
      </w:r>
      <w:r w:rsidRPr="000A218A">
        <w:rPr>
          <w:rFonts w:ascii="仿宋_GB2312" w:eastAsia="仿宋_GB2312" w:hAnsi="Calibri"/>
          <w:sz w:val="24"/>
        </w:rPr>
        <w:t>前</w:t>
      </w:r>
    </w:p>
    <w:p w:rsidR="00AB41CE" w:rsidRDefault="00AB41CE" w:rsidP="00AB41CE">
      <w:pPr>
        <w:tabs>
          <w:tab w:val="left" w:pos="540"/>
        </w:tabs>
        <w:snapToGrid w:val="0"/>
        <w:spacing w:line="360" w:lineRule="auto"/>
        <w:ind w:firstLine="510"/>
        <w:rPr>
          <w:rFonts w:ascii="仿宋_GB2312" w:eastAsia="仿宋_GB2312"/>
          <w:color w:val="000000"/>
          <w:sz w:val="24"/>
        </w:rPr>
      </w:pPr>
      <w:r>
        <w:rPr>
          <w:rFonts w:ascii="仿宋_GB2312" w:eastAsia="仿宋_GB2312" w:hAnsi="Calibri" w:hint="eastAsia"/>
          <w:b/>
          <w:sz w:val="24"/>
        </w:rPr>
        <w:t>交付方式：</w:t>
      </w:r>
      <w:r>
        <w:rPr>
          <w:rFonts w:ascii="仿宋_GB2312" w:eastAsia="仿宋_GB2312" w:hint="eastAsia"/>
          <w:color w:val="000000"/>
          <w:sz w:val="24"/>
        </w:rPr>
        <w:t>以投标人身份通过转账、电汇、银行汇票的方式交纳保证金；银行汇票方式交纳的，保证金交纳时间以银行汇票提交至遂昌县公共资源交易中心财务办公室的时间为准。</w:t>
      </w:r>
    </w:p>
    <w:p w:rsidR="00AB41CE" w:rsidRDefault="00AB41CE" w:rsidP="00AB41CE">
      <w:pPr>
        <w:tabs>
          <w:tab w:val="left" w:pos="540"/>
        </w:tabs>
        <w:snapToGrid w:val="0"/>
        <w:spacing w:line="360" w:lineRule="auto"/>
        <w:ind w:firstLine="510"/>
        <w:rPr>
          <w:rFonts w:ascii="仿宋_GB2312" w:eastAsia="仿宋_GB2312" w:hAnsi="Calibri"/>
          <w:b/>
          <w:sz w:val="24"/>
        </w:rPr>
      </w:pPr>
      <w:r>
        <w:rPr>
          <w:rFonts w:ascii="仿宋_GB2312" w:eastAsia="仿宋_GB2312" w:hAnsi="Calibri" w:hint="eastAsia"/>
          <w:b/>
          <w:sz w:val="24"/>
        </w:rPr>
        <w:t>收款单位（户名）：</w:t>
      </w:r>
      <w:r>
        <w:rPr>
          <w:rFonts w:ascii="仿宋_GB2312" w:eastAsia="仿宋_GB2312" w:hAnsi="Calibri" w:hint="eastAsia"/>
          <w:sz w:val="24"/>
        </w:rPr>
        <w:t>遂昌县公共资源交易中心</w:t>
      </w:r>
    </w:p>
    <w:p w:rsidR="00AB41CE" w:rsidRDefault="00AB41CE" w:rsidP="00AB41CE">
      <w:pPr>
        <w:tabs>
          <w:tab w:val="left" w:pos="540"/>
        </w:tabs>
        <w:snapToGrid w:val="0"/>
        <w:spacing w:line="360" w:lineRule="auto"/>
        <w:ind w:firstLine="510"/>
        <w:rPr>
          <w:rFonts w:ascii="仿宋_GB2312" w:eastAsia="仿宋_GB2312" w:hAnsi="Calibri" w:hint="eastAsia"/>
          <w:sz w:val="24"/>
        </w:rPr>
      </w:pPr>
      <w:r>
        <w:rPr>
          <w:rFonts w:ascii="仿宋_GB2312" w:eastAsia="仿宋_GB2312" w:hAnsi="Calibri" w:hint="eastAsia"/>
          <w:b/>
          <w:sz w:val="24"/>
        </w:rPr>
        <w:t>开户银行：</w:t>
      </w:r>
      <w:r>
        <w:rPr>
          <w:rFonts w:ascii="仿宋_GB2312" w:eastAsia="仿宋_GB2312" w:hAnsi="Calibri" w:hint="eastAsia"/>
          <w:sz w:val="24"/>
        </w:rPr>
        <w:t>中国银行遂昌县支行</w:t>
      </w:r>
    </w:p>
    <w:p w:rsidR="00AB41CE" w:rsidRDefault="00AB41CE" w:rsidP="00AB41CE">
      <w:pPr>
        <w:tabs>
          <w:tab w:val="left" w:pos="540"/>
        </w:tabs>
        <w:snapToGrid w:val="0"/>
        <w:spacing w:line="360" w:lineRule="auto"/>
        <w:ind w:firstLine="510"/>
        <w:rPr>
          <w:rFonts w:ascii="仿宋_GB2312" w:eastAsia="仿宋_GB2312" w:hAnsi="Calibri" w:hint="eastAsia"/>
          <w:sz w:val="24"/>
        </w:rPr>
      </w:pPr>
      <w:r>
        <w:rPr>
          <w:rFonts w:ascii="仿宋_GB2312" w:eastAsia="仿宋_GB2312" w:hAnsi="Calibri" w:hint="eastAsia"/>
          <w:b/>
          <w:sz w:val="24"/>
        </w:rPr>
        <w:t>银行账号</w:t>
      </w:r>
      <w:r>
        <w:rPr>
          <w:rFonts w:ascii="仿宋_GB2312" w:eastAsia="仿宋_GB2312" w:hAnsi="Calibri" w:hint="eastAsia"/>
          <w:sz w:val="24"/>
        </w:rPr>
        <w:t xml:space="preserve">：350665555107 </w:t>
      </w:r>
    </w:p>
    <w:p w:rsidR="00AB41CE" w:rsidRDefault="00AB41CE" w:rsidP="00AB41CE">
      <w:pPr>
        <w:snapToGrid w:val="0"/>
        <w:spacing w:line="360" w:lineRule="auto"/>
        <w:ind w:firstLine="480"/>
        <w:rPr>
          <w:rFonts w:ascii="仿宋_GB2312" w:eastAsia="仿宋_GB2312" w:hAnsi="Calibri" w:hint="eastAsia"/>
          <w:sz w:val="24"/>
        </w:rPr>
      </w:pPr>
      <w:r>
        <w:rPr>
          <w:rFonts w:ascii="仿宋_GB2312" w:eastAsia="仿宋_GB2312" w:hAnsi="Calibri" w:hint="eastAsia"/>
          <w:sz w:val="24"/>
        </w:rPr>
        <w:t>注：1、请交纳投标保证金时务必填写招标项目名称，若已交纳投标保证金的投标人放弃投标须在开标前一天提供书面说明报告；2、在开标时须提交由遂昌县公共资源交易中心开据的本项目的投标保证金收据，代理机构开据的本项目标书工本费收据，否则拒绝其投标。由此形成的责任自负。3、拒绝其他方式交纳，由此形成的责任自负。</w:t>
      </w:r>
    </w:p>
    <w:p w:rsidR="00AB41CE" w:rsidRDefault="00AB41CE" w:rsidP="00AB41CE">
      <w:pPr>
        <w:tabs>
          <w:tab w:val="left" w:pos="540"/>
        </w:tabs>
        <w:snapToGrid w:val="0"/>
        <w:spacing w:line="360" w:lineRule="auto"/>
        <w:ind w:firstLine="510"/>
        <w:rPr>
          <w:rFonts w:ascii="仿宋_GB2312" w:eastAsia="仿宋_GB2312" w:hAnsi="Calibri"/>
          <w:b/>
          <w:sz w:val="24"/>
        </w:rPr>
      </w:pPr>
      <w:r>
        <w:rPr>
          <w:rFonts w:ascii="仿宋_GB2312" w:eastAsia="仿宋_GB2312" w:hAnsi="Calibri" w:hint="eastAsia"/>
          <w:b/>
          <w:sz w:val="24"/>
        </w:rPr>
        <w:t>十四．其他事项</w:t>
      </w:r>
    </w:p>
    <w:p w:rsidR="00AB41CE" w:rsidRDefault="00AB41CE" w:rsidP="00AB41CE">
      <w:pPr>
        <w:tabs>
          <w:tab w:val="left" w:pos="540"/>
        </w:tabs>
        <w:snapToGrid w:val="0"/>
        <w:spacing w:line="360" w:lineRule="auto"/>
        <w:ind w:firstLine="510"/>
        <w:rPr>
          <w:rFonts w:ascii="仿宋_GB2312" w:eastAsia="仿宋_GB2312" w:hAnsi="Calibri"/>
          <w:sz w:val="24"/>
        </w:rPr>
      </w:pPr>
      <w:r>
        <w:rPr>
          <w:rFonts w:ascii="仿宋_GB2312" w:eastAsia="仿宋_GB2312" w:hAnsi="Calibri" w:hint="eastAsia"/>
          <w:sz w:val="24"/>
        </w:rPr>
        <w:t>1．</w:t>
      </w:r>
      <w:r>
        <w:rPr>
          <w:rFonts w:ascii="仿宋_GB2312" w:eastAsia="仿宋_GB2312" w:hint="eastAsia"/>
          <w:color w:val="000000"/>
          <w:sz w:val="24"/>
        </w:rPr>
        <w:t>投标人认为招标文件使自己的权益受到损害的，可以自收到招标文件之日（发售截止日之后收到招标文件的，以发售截止日为准）或者招标文件公告期限届满之日（招标公告为公告发布后的第6个工作日）起7个工作日内，以书面形式向采购人和采购代理机构提出质疑。质疑投标人对采购人、采购代理机构的答复不满意或者采购人、采购代理机构未在规定的时间内</w:t>
      </w:r>
      <w:proofErr w:type="gramStart"/>
      <w:r>
        <w:rPr>
          <w:rFonts w:ascii="仿宋_GB2312" w:eastAsia="仿宋_GB2312" w:hint="eastAsia"/>
          <w:color w:val="000000"/>
          <w:sz w:val="24"/>
        </w:rPr>
        <w:t>作出</w:t>
      </w:r>
      <w:proofErr w:type="gramEnd"/>
      <w:r>
        <w:rPr>
          <w:rFonts w:ascii="仿宋_GB2312" w:eastAsia="仿宋_GB2312" w:hint="eastAsia"/>
          <w:color w:val="000000"/>
          <w:sz w:val="24"/>
        </w:rPr>
        <w:t>答复的，可以在答复期满后十五个工作日内向同级政府采购监督管理部门投诉。</w:t>
      </w:r>
    </w:p>
    <w:p w:rsidR="00AB41CE" w:rsidRDefault="00AB41CE" w:rsidP="00AB41CE">
      <w:pPr>
        <w:tabs>
          <w:tab w:val="left" w:pos="540"/>
        </w:tabs>
        <w:snapToGrid w:val="0"/>
        <w:spacing w:line="360" w:lineRule="auto"/>
        <w:ind w:firstLine="510"/>
        <w:rPr>
          <w:rFonts w:ascii="仿宋_GB2312" w:eastAsia="仿宋_GB2312" w:hint="eastAsia"/>
          <w:color w:val="000000"/>
          <w:sz w:val="24"/>
        </w:rPr>
      </w:pPr>
      <w:r>
        <w:rPr>
          <w:rFonts w:ascii="仿宋_GB2312" w:eastAsia="仿宋_GB2312" w:hint="eastAsia"/>
          <w:color w:val="000000"/>
          <w:sz w:val="24"/>
        </w:rPr>
        <w:t>2．招标文件获取：</w:t>
      </w:r>
      <w:r>
        <w:rPr>
          <w:rFonts w:ascii="仿宋_GB2312" w:eastAsia="仿宋_GB2312" w:hint="eastAsia"/>
          <w:bCs/>
          <w:color w:val="000000"/>
          <w:sz w:val="24"/>
        </w:rPr>
        <w:t>丽水市公共资源交易网（遂昌）</w:t>
      </w:r>
      <w:r>
        <w:rPr>
          <w:rFonts w:ascii="仿宋_GB2312" w:eastAsia="仿宋_GB2312"/>
          <w:bCs/>
          <w:color w:val="000000"/>
          <w:sz w:val="24"/>
        </w:rPr>
        <w:t>http://sc.lssggzy.com/scweb/</w:t>
      </w:r>
      <w:r>
        <w:rPr>
          <w:rFonts w:ascii="仿宋_GB2312" w:eastAsia="仿宋_GB2312" w:hint="eastAsia"/>
          <w:bCs/>
          <w:color w:val="000000"/>
          <w:sz w:val="24"/>
        </w:rPr>
        <w:t>、浙江政府采购网（www.zjzfcg.gov.cn），自行下载。</w:t>
      </w:r>
    </w:p>
    <w:p w:rsidR="00AB41CE" w:rsidRDefault="00AB41CE" w:rsidP="00AB41CE">
      <w:pPr>
        <w:tabs>
          <w:tab w:val="left" w:pos="540"/>
        </w:tabs>
        <w:snapToGrid w:val="0"/>
        <w:spacing w:line="360" w:lineRule="auto"/>
        <w:ind w:firstLine="510"/>
        <w:rPr>
          <w:rFonts w:ascii="仿宋_GB2312" w:eastAsia="仿宋_GB2312" w:hint="eastAsia"/>
          <w:color w:val="000000"/>
          <w:sz w:val="24"/>
        </w:rPr>
      </w:pPr>
      <w:r>
        <w:rPr>
          <w:rFonts w:ascii="仿宋_GB2312" w:eastAsia="仿宋_GB2312" w:hint="eastAsia"/>
          <w:color w:val="000000"/>
          <w:sz w:val="24"/>
        </w:rPr>
        <w:t>3．投标人购买标书时应提交的资料：</w:t>
      </w:r>
      <w:r>
        <w:rPr>
          <w:rFonts w:ascii="仿宋_GB2312" w:eastAsia="仿宋_GB2312" w:hint="eastAsia"/>
          <w:color w:val="000000"/>
          <w:sz w:val="24"/>
        </w:rPr>
        <w:t> </w:t>
      </w:r>
    </w:p>
    <w:p w:rsidR="00AB41CE" w:rsidRDefault="00AB41CE" w:rsidP="00AB41CE">
      <w:pPr>
        <w:tabs>
          <w:tab w:val="left" w:pos="540"/>
        </w:tabs>
        <w:snapToGrid w:val="0"/>
        <w:spacing w:line="360" w:lineRule="auto"/>
        <w:ind w:firstLine="510"/>
        <w:rPr>
          <w:rFonts w:ascii="仿宋_GB2312" w:eastAsia="仿宋_GB2312" w:hint="eastAsia"/>
          <w:color w:val="000000"/>
          <w:sz w:val="24"/>
        </w:rPr>
      </w:pPr>
      <w:r>
        <w:rPr>
          <w:rFonts w:ascii="仿宋_GB2312" w:eastAsia="仿宋_GB2312" w:hint="eastAsia"/>
          <w:color w:val="000000"/>
          <w:sz w:val="24"/>
        </w:rPr>
        <w:t>（1）现场报名：投标人提交“报名表”和“营业执照”复印件，网上下载招标文件及报名表；</w:t>
      </w:r>
    </w:p>
    <w:p w:rsidR="00AB41CE" w:rsidRDefault="00AB41CE" w:rsidP="00AB41CE">
      <w:pPr>
        <w:tabs>
          <w:tab w:val="left" w:pos="540"/>
        </w:tabs>
        <w:snapToGrid w:val="0"/>
        <w:spacing w:line="360" w:lineRule="auto"/>
        <w:ind w:firstLine="510"/>
        <w:rPr>
          <w:rFonts w:ascii="仿宋_GB2312" w:eastAsia="仿宋_GB2312" w:hint="eastAsia"/>
          <w:color w:val="000000"/>
          <w:sz w:val="24"/>
        </w:rPr>
      </w:pPr>
      <w:r>
        <w:rPr>
          <w:rFonts w:ascii="仿宋_GB2312" w:eastAsia="仿宋_GB2312" w:hint="eastAsia"/>
          <w:color w:val="000000"/>
          <w:sz w:val="24"/>
        </w:rPr>
        <w:t>（2）邮件方式报名，网上下载招标文件及报名表：投标人将“报名表”和“营业执照”复印件以电子扫描件</w:t>
      </w:r>
      <w:r>
        <w:rPr>
          <w:rFonts w:ascii="仿宋_GB2312" w:eastAsia="仿宋_GB2312" w:hint="eastAsia"/>
          <w:b/>
          <w:sz w:val="24"/>
        </w:rPr>
        <w:t>发送至邮箱：</w:t>
      </w:r>
      <w:hyperlink r:id="rId8" w:history="1">
        <w:r>
          <w:rPr>
            <w:rStyle w:val="a5"/>
            <w:rFonts w:ascii="仿宋_GB2312" w:eastAsia="仿宋_GB2312" w:hint="eastAsia"/>
            <w:b/>
            <w:sz w:val="24"/>
          </w:rPr>
          <w:t>2207766715@qq.com</w:t>
        </w:r>
      </w:hyperlink>
      <w:r>
        <w:rPr>
          <w:rFonts w:ascii="仿宋_GB2312" w:eastAsia="仿宋_GB2312" w:hint="eastAsia"/>
          <w:color w:val="000000"/>
          <w:sz w:val="24"/>
        </w:rPr>
        <w:t xml:space="preserve">。在本招标公告“附件”中下载招标文件及报名表电子版本。 </w:t>
      </w:r>
    </w:p>
    <w:p w:rsidR="00AB41CE" w:rsidRDefault="00AB41CE" w:rsidP="00AB41CE">
      <w:pPr>
        <w:spacing w:line="360" w:lineRule="auto"/>
        <w:ind w:firstLineChars="200" w:firstLine="480"/>
        <w:rPr>
          <w:rFonts w:ascii="仿宋_GB2312" w:eastAsia="仿宋_GB2312" w:hint="eastAsia"/>
          <w:color w:val="000000"/>
          <w:sz w:val="24"/>
        </w:rPr>
      </w:pPr>
      <w:r>
        <w:rPr>
          <w:rFonts w:ascii="仿宋_GB2312" w:eastAsia="仿宋_GB2312" w:hint="eastAsia"/>
          <w:color w:val="000000"/>
          <w:sz w:val="24"/>
        </w:rPr>
        <w:t>（3）网上报名：</w:t>
      </w:r>
      <w:r>
        <w:rPr>
          <w:rFonts w:ascii="仿宋_GB2312" w:eastAsia="仿宋_GB2312" w:hint="eastAsia"/>
          <w:bCs/>
          <w:color w:val="000000"/>
          <w:sz w:val="24"/>
        </w:rPr>
        <w:t>浙江政府采购网（www.zjzfcg.gov.cn），自行网上报名。</w:t>
      </w:r>
    </w:p>
    <w:p w:rsidR="00AB41CE" w:rsidRDefault="00AB41CE" w:rsidP="00AB41CE">
      <w:pPr>
        <w:tabs>
          <w:tab w:val="left" w:pos="540"/>
        </w:tabs>
        <w:snapToGrid w:val="0"/>
        <w:spacing w:line="360" w:lineRule="auto"/>
        <w:ind w:firstLine="510"/>
        <w:rPr>
          <w:rFonts w:ascii="仿宋_GB2312" w:eastAsia="仿宋_GB2312" w:hAnsi="Calibri"/>
          <w:b/>
          <w:sz w:val="24"/>
        </w:rPr>
      </w:pPr>
      <w:r>
        <w:rPr>
          <w:rFonts w:ascii="仿宋_GB2312" w:eastAsia="仿宋_GB2312" w:hAnsi="Calibri" w:hint="eastAsia"/>
          <w:b/>
          <w:sz w:val="24"/>
        </w:rPr>
        <w:t>十五．善意提醒</w:t>
      </w:r>
    </w:p>
    <w:p w:rsidR="00AB41CE" w:rsidRDefault="00AB41CE" w:rsidP="00AB41CE">
      <w:pPr>
        <w:snapToGrid w:val="0"/>
        <w:spacing w:line="500" w:lineRule="exact"/>
        <w:ind w:firstLine="472"/>
        <w:rPr>
          <w:rFonts w:ascii="仿宋_GB2312" w:eastAsia="仿宋_GB2312" w:hAnsi="Calibri" w:hint="eastAsia"/>
          <w:sz w:val="24"/>
        </w:rPr>
      </w:pPr>
      <w:r>
        <w:rPr>
          <w:rFonts w:ascii="仿宋_GB2312" w:eastAsia="仿宋_GB2312" w:hAnsi="Calibri" w:hint="eastAsia"/>
          <w:sz w:val="24"/>
        </w:rPr>
        <w:t>1、如中标人在招标人签发的材料采购单上拒不签字或拒不供货、终止供货，采购人将有权终止合同，没收履约保证金，中标人顺延至第二投标人，价格维持原中标价不变，如第二投标人不同意中标价的，由采购人重新组织招标。</w:t>
      </w:r>
    </w:p>
    <w:p w:rsidR="00AB41CE" w:rsidRDefault="00AB41CE" w:rsidP="00AB41CE">
      <w:pPr>
        <w:snapToGrid w:val="0"/>
        <w:spacing w:line="500" w:lineRule="exact"/>
        <w:ind w:firstLine="472"/>
        <w:rPr>
          <w:rFonts w:ascii="仿宋_GB2312" w:eastAsia="仿宋_GB2312" w:hAnsi="Calibri" w:hint="eastAsia"/>
          <w:sz w:val="24"/>
        </w:rPr>
      </w:pPr>
      <w:r>
        <w:rPr>
          <w:rFonts w:ascii="仿宋_GB2312" w:eastAsia="仿宋_GB2312" w:hAnsi="Calibri" w:hint="eastAsia"/>
          <w:sz w:val="24"/>
        </w:rPr>
        <w:t>2、如中标人提供的某一项产品，在使用中被发现不符合招标文件的要求，无论产品是否被使用过，采购人都有权要求中标人全额退回货款，并有权要求中标人按招标文件里推荐的另外品牌供货，价格降低则实价结算，价格升高的仍按中标价结算，如中标人拒绝，采购人将有权终止合同，没收履约保证金，中标人顺延至第二投标人，价格维持原中标价不变，如第二投标人不同意中标价的，由采购人重新组织招标。</w:t>
      </w:r>
    </w:p>
    <w:p w:rsidR="00AB41CE" w:rsidRDefault="00AB41CE" w:rsidP="00AB41CE">
      <w:pPr>
        <w:snapToGrid w:val="0"/>
        <w:spacing w:line="500" w:lineRule="exact"/>
        <w:ind w:firstLine="472"/>
        <w:rPr>
          <w:rFonts w:ascii="仿宋_GB2312" w:eastAsia="仿宋_GB2312" w:hAnsi="Calibri" w:hint="eastAsia"/>
          <w:sz w:val="24"/>
        </w:rPr>
      </w:pPr>
      <w:r>
        <w:rPr>
          <w:rFonts w:ascii="仿宋_GB2312" w:eastAsia="仿宋_GB2312" w:hAnsi="Calibri" w:hint="eastAsia"/>
          <w:sz w:val="24"/>
        </w:rPr>
        <w:t>3、</w:t>
      </w:r>
      <w:r>
        <w:rPr>
          <w:rFonts w:ascii="仿宋_GB2312" w:eastAsia="仿宋_GB2312" w:hAnsi="Calibri"/>
          <w:sz w:val="24"/>
        </w:rPr>
        <w:t>招标人有变更产品数量的权利，产品数量随招标人的实际使用需要变更。</w:t>
      </w:r>
    </w:p>
    <w:p w:rsidR="00AB41CE" w:rsidRDefault="00AB41CE" w:rsidP="00AB41CE">
      <w:pPr>
        <w:tabs>
          <w:tab w:val="left" w:pos="540"/>
        </w:tabs>
        <w:snapToGrid w:val="0"/>
        <w:spacing w:line="360" w:lineRule="auto"/>
        <w:ind w:firstLine="510"/>
        <w:rPr>
          <w:rFonts w:ascii="仿宋_GB2312" w:eastAsia="仿宋_GB2312" w:hAnsi="Calibri"/>
          <w:b/>
          <w:sz w:val="24"/>
        </w:rPr>
      </w:pPr>
      <w:r>
        <w:rPr>
          <w:rFonts w:ascii="仿宋_GB2312" w:eastAsia="仿宋_GB2312" w:hAnsi="Calibri" w:hint="eastAsia"/>
          <w:b/>
          <w:sz w:val="24"/>
        </w:rPr>
        <w:t>十六．联系方式</w:t>
      </w:r>
    </w:p>
    <w:p w:rsidR="00AB41CE" w:rsidRDefault="00AB41CE" w:rsidP="00AB41CE">
      <w:pPr>
        <w:tabs>
          <w:tab w:val="left" w:pos="540"/>
        </w:tabs>
        <w:snapToGrid w:val="0"/>
        <w:spacing w:line="360" w:lineRule="auto"/>
        <w:ind w:firstLine="510"/>
        <w:rPr>
          <w:rFonts w:ascii="仿宋_GB2312" w:eastAsia="仿宋_GB2312" w:hAnsi="Calibri"/>
          <w:sz w:val="24"/>
        </w:rPr>
      </w:pPr>
      <w:r>
        <w:rPr>
          <w:rFonts w:ascii="仿宋_GB2312" w:eastAsia="仿宋_GB2312" w:hAnsi="Calibri" w:hint="eastAsia"/>
          <w:sz w:val="24"/>
        </w:rPr>
        <w:t>1. 采购代理机构名称：浙江华杰工程咨询有限公司</w:t>
      </w:r>
    </w:p>
    <w:p w:rsidR="00AB41CE" w:rsidRDefault="00AB41CE" w:rsidP="00AB41CE">
      <w:pPr>
        <w:tabs>
          <w:tab w:val="left" w:pos="540"/>
        </w:tabs>
        <w:snapToGrid w:val="0"/>
        <w:spacing w:line="360" w:lineRule="auto"/>
        <w:ind w:firstLine="510"/>
        <w:rPr>
          <w:rFonts w:ascii="仿宋_GB2312" w:eastAsia="仿宋_GB2312" w:hAnsi="Calibri" w:hint="eastAsia"/>
          <w:sz w:val="24"/>
        </w:rPr>
      </w:pPr>
      <w:r>
        <w:rPr>
          <w:rFonts w:ascii="仿宋_GB2312" w:eastAsia="仿宋_GB2312" w:hAnsi="Calibri" w:hint="eastAsia"/>
          <w:sz w:val="24"/>
        </w:rPr>
        <w:t xml:space="preserve">项目负责人：朱国俊      联系电话：13884335992    </w:t>
      </w:r>
    </w:p>
    <w:p w:rsidR="00AB41CE" w:rsidRDefault="00AB41CE" w:rsidP="00AB41CE">
      <w:pPr>
        <w:tabs>
          <w:tab w:val="left" w:pos="540"/>
        </w:tabs>
        <w:snapToGrid w:val="0"/>
        <w:spacing w:line="360" w:lineRule="auto"/>
        <w:ind w:firstLine="510"/>
        <w:rPr>
          <w:rFonts w:ascii="仿宋_GB2312" w:eastAsia="仿宋_GB2312" w:hAnsi="Calibri"/>
          <w:sz w:val="24"/>
        </w:rPr>
      </w:pPr>
      <w:r>
        <w:rPr>
          <w:rFonts w:ascii="仿宋_GB2312" w:eastAsia="仿宋_GB2312" w:hAnsi="Calibri" w:hint="eastAsia"/>
          <w:sz w:val="24"/>
        </w:rPr>
        <w:t>地址：遂昌县妙高街道水阁路229号四楼</w:t>
      </w:r>
    </w:p>
    <w:p w:rsidR="00AB41CE" w:rsidRDefault="00AB41CE" w:rsidP="00AB41CE">
      <w:pPr>
        <w:tabs>
          <w:tab w:val="left" w:pos="540"/>
        </w:tabs>
        <w:snapToGrid w:val="0"/>
        <w:spacing w:line="360" w:lineRule="auto"/>
        <w:ind w:firstLine="510"/>
        <w:rPr>
          <w:rFonts w:ascii="仿宋_GB2312" w:eastAsia="仿宋_GB2312" w:hAnsi="Calibri"/>
          <w:sz w:val="24"/>
        </w:rPr>
      </w:pPr>
      <w:r>
        <w:rPr>
          <w:rFonts w:ascii="仿宋_GB2312" w:eastAsia="仿宋_GB2312" w:hAnsi="Calibri" w:hint="eastAsia"/>
          <w:sz w:val="24"/>
        </w:rPr>
        <w:t>2. 采购人名称：遂昌县市政园林管理处</w:t>
      </w:r>
    </w:p>
    <w:p w:rsidR="00AB41CE" w:rsidRDefault="00AB41CE" w:rsidP="00AB41CE">
      <w:pPr>
        <w:tabs>
          <w:tab w:val="left" w:pos="540"/>
        </w:tabs>
        <w:snapToGrid w:val="0"/>
        <w:spacing w:line="360" w:lineRule="auto"/>
        <w:ind w:firstLine="510"/>
        <w:rPr>
          <w:rFonts w:ascii="仿宋_GB2312" w:eastAsia="仿宋_GB2312" w:hAnsi="Calibri"/>
          <w:sz w:val="24"/>
        </w:rPr>
      </w:pPr>
      <w:r>
        <w:rPr>
          <w:rFonts w:ascii="仿宋_GB2312" w:eastAsia="仿宋_GB2312" w:hAnsi="Calibri" w:hint="eastAsia"/>
          <w:sz w:val="24"/>
        </w:rPr>
        <w:t xml:space="preserve">联 系 人：祝惠平       联系电话：0578-8529422     </w:t>
      </w:r>
    </w:p>
    <w:p w:rsidR="00AB41CE" w:rsidRDefault="00AB41CE" w:rsidP="00AB41CE">
      <w:pPr>
        <w:tabs>
          <w:tab w:val="left" w:pos="540"/>
        </w:tabs>
        <w:snapToGrid w:val="0"/>
        <w:spacing w:line="360" w:lineRule="auto"/>
        <w:ind w:firstLine="510"/>
        <w:rPr>
          <w:rFonts w:ascii="仿宋_GB2312" w:eastAsia="仿宋_GB2312" w:hAnsi="Calibri"/>
          <w:sz w:val="24"/>
        </w:rPr>
      </w:pPr>
      <w:r>
        <w:rPr>
          <w:rFonts w:ascii="仿宋_GB2312" w:eastAsia="仿宋_GB2312" w:hAnsi="Calibri" w:hint="eastAsia"/>
          <w:sz w:val="24"/>
        </w:rPr>
        <w:t>地    址：遂昌县妙高街道牡丹亭西路1弄1号</w:t>
      </w:r>
    </w:p>
    <w:p w:rsidR="00AB41CE" w:rsidRDefault="00AB41CE" w:rsidP="00AB41CE">
      <w:pPr>
        <w:tabs>
          <w:tab w:val="left" w:pos="540"/>
        </w:tabs>
        <w:snapToGrid w:val="0"/>
        <w:spacing w:line="360" w:lineRule="auto"/>
        <w:ind w:firstLine="510"/>
        <w:rPr>
          <w:rFonts w:ascii="仿宋_GB2312" w:eastAsia="仿宋_GB2312" w:hAnsi="Calibri"/>
          <w:sz w:val="24"/>
        </w:rPr>
      </w:pPr>
      <w:r>
        <w:rPr>
          <w:rFonts w:ascii="仿宋_GB2312" w:eastAsia="仿宋_GB2312" w:hAnsi="Calibri" w:hint="eastAsia"/>
          <w:sz w:val="24"/>
        </w:rPr>
        <w:t>3. 同级政府采购监督管理部门名称：遂昌县政府采购管理办公室</w:t>
      </w:r>
    </w:p>
    <w:p w:rsidR="00AB41CE" w:rsidRDefault="00AB41CE" w:rsidP="00AB41CE">
      <w:pPr>
        <w:tabs>
          <w:tab w:val="left" w:pos="540"/>
        </w:tabs>
        <w:snapToGrid w:val="0"/>
        <w:spacing w:line="360" w:lineRule="auto"/>
        <w:ind w:firstLine="510"/>
        <w:rPr>
          <w:rFonts w:ascii="仿宋_GB2312" w:eastAsia="仿宋_GB2312" w:hAnsi="Calibri"/>
          <w:sz w:val="24"/>
        </w:rPr>
      </w:pPr>
      <w:r>
        <w:rPr>
          <w:rFonts w:ascii="仿宋_GB2312" w:eastAsia="仿宋_GB2312" w:hAnsi="Calibri" w:hint="eastAsia"/>
          <w:sz w:val="24"/>
        </w:rPr>
        <w:t>联系人：周先生      监督投诉电话：0578-8121718    传真：0578-8121718</w:t>
      </w:r>
    </w:p>
    <w:p w:rsidR="00AB41CE" w:rsidRDefault="00AB41CE" w:rsidP="00AB41CE">
      <w:pPr>
        <w:tabs>
          <w:tab w:val="left" w:pos="540"/>
        </w:tabs>
        <w:snapToGrid w:val="0"/>
        <w:spacing w:line="360" w:lineRule="auto"/>
        <w:ind w:firstLine="510"/>
        <w:rPr>
          <w:rFonts w:ascii="仿宋_GB2312" w:eastAsia="仿宋_GB2312" w:hAnsi="Calibri" w:hint="eastAsia"/>
          <w:sz w:val="24"/>
        </w:rPr>
      </w:pPr>
      <w:r>
        <w:rPr>
          <w:rFonts w:ascii="仿宋_GB2312" w:eastAsia="仿宋_GB2312" w:hAnsi="Calibri" w:hint="eastAsia"/>
          <w:sz w:val="24"/>
        </w:rPr>
        <w:t>地  址：遂昌县财政局</w:t>
      </w:r>
    </w:p>
    <w:p w:rsidR="00AB41CE" w:rsidRDefault="00AB41CE" w:rsidP="00AB41CE">
      <w:pPr>
        <w:snapToGrid w:val="0"/>
        <w:spacing w:line="360" w:lineRule="auto"/>
        <w:ind w:right="240" w:firstLine="5040"/>
        <w:jc w:val="right"/>
        <w:rPr>
          <w:rFonts w:ascii="仿宋_GB2312" w:eastAsia="仿宋_GB2312" w:hAnsi="Calibri" w:hint="eastAsia"/>
          <w:sz w:val="24"/>
        </w:rPr>
      </w:pPr>
      <w:r>
        <w:rPr>
          <w:rFonts w:ascii="仿宋_GB2312" w:eastAsia="仿宋_GB2312" w:hAnsi="Calibri" w:hint="eastAsia"/>
          <w:sz w:val="24"/>
        </w:rPr>
        <w:t>遂昌县市政园林管理处</w:t>
      </w:r>
    </w:p>
    <w:p w:rsidR="00AB41CE" w:rsidRDefault="00AB41CE" w:rsidP="00AB41CE">
      <w:pPr>
        <w:snapToGrid w:val="0"/>
        <w:spacing w:line="360" w:lineRule="auto"/>
        <w:ind w:firstLine="5040"/>
        <w:jc w:val="right"/>
        <w:rPr>
          <w:rFonts w:ascii="仿宋_GB2312" w:eastAsia="仿宋_GB2312" w:hAnsi="Calibri" w:hint="eastAsia"/>
          <w:sz w:val="24"/>
        </w:rPr>
      </w:pPr>
      <w:r>
        <w:rPr>
          <w:rFonts w:ascii="仿宋_GB2312" w:eastAsia="仿宋_GB2312" w:hAnsi="Calibri" w:hint="eastAsia"/>
          <w:sz w:val="24"/>
        </w:rPr>
        <w:t xml:space="preserve">浙江华杰工程咨询有限公司    </w:t>
      </w:r>
    </w:p>
    <w:p w:rsidR="00AB41CE" w:rsidRDefault="00AB41CE" w:rsidP="00AB41CE">
      <w:pPr>
        <w:snapToGrid w:val="0"/>
        <w:spacing w:line="360" w:lineRule="auto"/>
        <w:ind w:firstLine="5760"/>
        <w:jc w:val="right"/>
        <w:rPr>
          <w:rFonts w:ascii="仿宋_GB2312" w:eastAsia="仿宋_GB2312" w:hAnsi="Calibri" w:hint="eastAsia"/>
          <w:sz w:val="24"/>
        </w:rPr>
      </w:pPr>
      <w:r>
        <w:rPr>
          <w:rFonts w:ascii="仿宋_GB2312" w:eastAsia="仿宋_GB2312" w:hAnsi="Calibri"/>
          <w:sz w:val="24"/>
        </w:rPr>
        <w:t xml:space="preserve"> </w:t>
      </w:r>
      <w:r w:rsidRPr="000A218A">
        <w:rPr>
          <w:rFonts w:ascii="仿宋_GB2312" w:eastAsia="仿宋_GB2312" w:hAnsi="Calibri" w:hint="eastAsia"/>
          <w:sz w:val="24"/>
        </w:rPr>
        <w:t>二O一八年</w:t>
      </w:r>
      <w:r>
        <w:rPr>
          <w:rFonts w:ascii="仿宋_GB2312" w:eastAsia="仿宋_GB2312" w:hAnsi="Calibri" w:hint="eastAsia"/>
          <w:sz w:val="24"/>
        </w:rPr>
        <w:t>五</w:t>
      </w:r>
      <w:r w:rsidRPr="000A218A">
        <w:rPr>
          <w:rFonts w:ascii="仿宋_GB2312" w:eastAsia="仿宋_GB2312" w:hAnsi="Calibri" w:hint="eastAsia"/>
          <w:sz w:val="24"/>
        </w:rPr>
        <w:t>月</w:t>
      </w:r>
      <w:r>
        <w:rPr>
          <w:rFonts w:ascii="仿宋_GB2312" w:eastAsia="仿宋_GB2312" w:hAnsi="Calibri" w:hint="eastAsia"/>
          <w:sz w:val="24"/>
        </w:rPr>
        <w:t>九</w:t>
      </w:r>
      <w:r w:rsidRPr="000A218A">
        <w:rPr>
          <w:rFonts w:ascii="仿宋_GB2312" w:eastAsia="仿宋_GB2312" w:hAnsi="Calibri" w:hint="eastAsia"/>
          <w:sz w:val="24"/>
        </w:rPr>
        <w:t>日</w:t>
      </w:r>
      <w:r>
        <w:rPr>
          <w:rFonts w:ascii="仿宋_GB2312" w:eastAsia="仿宋_GB2312" w:hAnsi="Calibri" w:hint="eastAsia"/>
          <w:sz w:val="24"/>
        </w:rPr>
        <w:t xml:space="preserve">     </w:t>
      </w:r>
      <w:bookmarkEnd w:id="0"/>
    </w:p>
    <w:p w:rsidR="004D6555" w:rsidRDefault="004D6555"/>
    <w:sectPr w:rsidR="004D6555" w:rsidSect="00AB41CE">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1CE" w:rsidRPr="00E520AF" w:rsidRDefault="00AB41CE" w:rsidP="00AB41CE">
      <w:pPr>
        <w:rPr>
          <w:rFonts w:ascii="Times New Roman" w:hAnsi="Times New Roman"/>
          <w:kern w:val="2"/>
          <w:sz w:val="20"/>
          <w:szCs w:val="24"/>
        </w:rPr>
      </w:pPr>
      <w:r>
        <w:separator/>
      </w:r>
    </w:p>
  </w:endnote>
  <w:endnote w:type="continuationSeparator" w:id="0">
    <w:p w:rsidR="00AB41CE" w:rsidRPr="00E520AF" w:rsidRDefault="00AB41CE" w:rsidP="00AB41CE">
      <w:pPr>
        <w:rPr>
          <w:rFonts w:ascii="Times New Roman" w:hAnsi="Times New Roman"/>
          <w:kern w:val="2"/>
          <w:sz w:val="20"/>
          <w:szCs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1CE" w:rsidRPr="00E520AF" w:rsidRDefault="00AB41CE" w:rsidP="00AB41CE">
      <w:pPr>
        <w:rPr>
          <w:rFonts w:ascii="Times New Roman" w:hAnsi="Times New Roman"/>
          <w:kern w:val="2"/>
          <w:sz w:val="20"/>
          <w:szCs w:val="24"/>
        </w:rPr>
      </w:pPr>
      <w:r>
        <w:separator/>
      </w:r>
    </w:p>
  </w:footnote>
  <w:footnote w:type="continuationSeparator" w:id="0">
    <w:p w:rsidR="00AB41CE" w:rsidRPr="00E520AF" w:rsidRDefault="00AB41CE" w:rsidP="00AB41CE">
      <w:pPr>
        <w:rPr>
          <w:rFonts w:ascii="Times New Roman" w:hAnsi="Times New Roman"/>
          <w:kern w:val="2"/>
          <w:sz w:val="20"/>
          <w:szCs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41CE"/>
    <w:rsid w:val="004D6555"/>
    <w:rsid w:val="00AB41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1CE"/>
    <w:pPr>
      <w:widowControl w:val="0"/>
      <w:jc w:val="both"/>
    </w:pPr>
    <w:rPr>
      <w:rFonts w:ascii="Calibri" w:eastAsia="宋体" w:hAnsi="宋体" w:cs="宋体"/>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41CE"/>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AB41CE"/>
    <w:rPr>
      <w:sz w:val="18"/>
      <w:szCs w:val="18"/>
    </w:rPr>
  </w:style>
  <w:style w:type="paragraph" w:styleId="a4">
    <w:name w:val="footer"/>
    <w:basedOn w:val="a"/>
    <w:link w:val="Char0"/>
    <w:uiPriority w:val="99"/>
    <w:semiHidden/>
    <w:unhideWhenUsed/>
    <w:rsid w:val="00AB41CE"/>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AB41CE"/>
    <w:rPr>
      <w:sz w:val="18"/>
      <w:szCs w:val="18"/>
    </w:rPr>
  </w:style>
  <w:style w:type="character" w:styleId="a5">
    <w:name w:val="Hyperlink"/>
    <w:rsid w:val="00AB41CE"/>
    <w:rPr>
      <w:vanish w:val="0"/>
      <w:color w:val="0000FF"/>
      <w:sz w:val="20"/>
      <w:u w:val="single"/>
    </w:rPr>
  </w:style>
  <w:style w:type="character" w:styleId="a6">
    <w:name w:val="Intense Emphasis"/>
    <w:basedOn w:val="a0"/>
    <w:uiPriority w:val="21"/>
    <w:qFormat/>
    <w:rsid w:val="00AB41CE"/>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207766715@qq.com" TargetMode="External"/><Relationship Id="rId3" Type="http://schemas.openxmlformats.org/officeDocument/2006/relationships/webSettings" Target="webSettings.xml"/><Relationship Id="rId7" Type="http://schemas.openxmlformats.org/officeDocument/2006/relationships/hyperlink" Target="http://sc.lssggzy.com/scw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gp.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2018-05-09T09:00:00Z</dcterms:created>
  <dcterms:modified xsi:type="dcterms:W3CDTF">2018-05-09T09:01:00Z</dcterms:modified>
</cp:coreProperties>
</file>